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4D48" w:rsidRDefault="00E54D48">
      <w:pPr>
        <w:jc w:val="center"/>
        <w:rPr>
          <w:rFonts w:ascii="Calibri" w:eastAsia="Calibri" w:hAnsi="Calibri" w:cs="Calibri"/>
          <w:sz w:val="22"/>
          <w:szCs w:val="22"/>
          <w:lang w:val="sr-Cyrl-RS"/>
        </w:rPr>
      </w:pPr>
      <w:bookmarkStart w:id="0" w:name="_GoBack"/>
      <w:bookmarkEnd w:id="0"/>
      <w:permStart w:id="1396117012" w:edGrp="everyone"/>
      <w:permEnd w:id="1396117012"/>
    </w:p>
    <w:p w:rsidR="00E54D48" w:rsidRDefault="009A14EC">
      <w:pPr>
        <w:jc w:val="center"/>
        <w:rPr>
          <w:b/>
          <w:bCs/>
          <w:szCs w:val="20"/>
        </w:rPr>
      </w:pPr>
      <w:r>
        <w:rPr>
          <w:b/>
        </w:rPr>
        <w:t>УГОВОР О НАБАВЦИ УСЛУГА</w:t>
      </w:r>
    </w:p>
    <w:p w:rsidR="00E54D48" w:rsidRDefault="009A14EC">
      <w:pPr>
        <w:jc w:val="center"/>
      </w:pPr>
      <w:r>
        <w:rPr>
          <w:b/>
        </w:rPr>
        <w:t> </w:t>
      </w:r>
    </w:p>
    <w:p w:rsidR="00E54D48" w:rsidRDefault="009A14EC">
      <w:pPr>
        <w:jc w:val="center"/>
      </w:pPr>
      <w:r>
        <w:rPr>
          <w:b/>
        </w:rPr>
        <w:t> </w:t>
      </w:r>
    </w:p>
    <w:p w:rsidR="00E54D48" w:rsidRDefault="009A14EC">
      <w:pPr>
        <w:rPr>
          <w:szCs w:val="20"/>
        </w:rPr>
      </w:pPr>
      <w:r>
        <w:t>Закључен</w:t>
      </w:r>
      <w:r>
        <w:rPr>
          <w:rFonts w:ascii="Calibri" w:eastAsia="Calibri" w:hAnsi="Calibri" w:cs="Calibri"/>
          <w:sz w:val="22"/>
        </w:rPr>
        <w:t xml:space="preserve"> </w:t>
      </w:r>
      <w:r>
        <w:t xml:space="preserve">у </w:t>
      </w:r>
      <w:permStart w:id="1510353417" w:edGrp="everyone"/>
      <w:r>
        <w:t>___________,</w:t>
      </w:r>
      <w:permEnd w:id="1510353417"/>
      <w:r>
        <w:t xml:space="preserve"> дана </w:t>
      </w:r>
      <w:permStart w:id="585196371" w:edGrp="everyone"/>
      <w:r>
        <w:t xml:space="preserve">_____20__. </w:t>
      </w:r>
      <w:permEnd w:id="585196371"/>
      <w:r>
        <w:t>године, између уговорних страна:</w:t>
      </w:r>
    </w:p>
    <w:p w:rsidR="00E54D48" w:rsidRDefault="00E54D48">
      <w:pPr>
        <w:rPr>
          <w:rFonts w:ascii="Calibri" w:eastAsia="Calibri" w:hAnsi="Calibri" w:cs="Calibri"/>
          <w:sz w:val="22"/>
          <w:szCs w:val="22"/>
        </w:rPr>
      </w:pPr>
    </w:p>
    <w:p w:rsidR="00E54D48" w:rsidRDefault="009A14EC">
      <w:r>
        <w:t xml:space="preserve">Друштво за истраживање, производњу, прераду, дистрибуцију и промет нафте и нафтних деривата и истраживање и производњу природног гаса </w:t>
      </w:r>
      <w:r>
        <w:rPr>
          <w:b/>
        </w:rPr>
        <w:t>Нафтна индустрија Србије а.д. Нови Сад</w:t>
      </w:r>
      <w:r>
        <w:t xml:space="preserve">, Народног фронта 12, Нови Сад, матични број: 20084693, ПИБ: 104052135 (у даљем тексту: </w:t>
      </w:r>
      <w:r>
        <w:rPr>
          <w:b/>
        </w:rPr>
        <w:t>Наручилац</w:t>
      </w:r>
      <w:r>
        <w:t xml:space="preserve">), кога  на основу Пуномоћја бр. </w:t>
      </w:r>
      <w:permStart w:id="430651599" w:edGrp="everyone"/>
      <w:r>
        <w:rPr>
          <w:lang w:val="sr-Cyrl-RS"/>
        </w:rPr>
        <w:t>${ugovor_punomocje_broj}</w:t>
      </w:r>
      <w:r>
        <w:t xml:space="preserve"> </w:t>
      </w:r>
      <w:permEnd w:id="430651599"/>
      <w:r>
        <w:t xml:space="preserve">,  </w:t>
      </w:r>
      <w:permStart w:id="1933862671" w:edGrp="everyone"/>
      <w:r>
        <w:t xml:space="preserve">заступа </w:t>
      </w:r>
      <w:r>
        <w:rPr>
          <w:lang w:val="sr-Cyrl-RS"/>
        </w:rPr>
        <w:t>${zastupnik_nis_sve}</w:t>
      </w:r>
      <w:r>
        <w:t xml:space="preserve"> </w:t>
      </w:r>
      <w:permEnd w:id="1933862671"/>
    </w:p>
    <w:p w:rsidR="00E54D48" w:rsidRDefault="009A14EC">
      <w:r>
        <w:t>и</w:t>
      </w:r>
    </w:p>
    <w:p w:rsidR="00E54D48" w:rsidRDefault="009A14EC">
      <w:permStart w:id="1909079009" w:edGrp="everyone"/>
      <w:r>
        <w:t>_</w:t>
      </w:r>
      <w:r>
        <w:rPr>
          <w:lang w:val="sr-Cyrl-RS"/>
        </w:rPr>
        <w:t>${komitent_naziv}</w:t>
      </w:r>
      <w:r>
        <w:t>,са седишт</w:t>
      </w:r>
      <w:r>
        <w:t xml:space="preserve">ем у </w:t>
      </w:r>
      <w:r>
        <w:rPr>
          <w:lang w:val="sr-Cyrl-RS"/>
        </w:rPr>
        <w:t>${komitent_sediste}</w:t>
      </w:r>
      <w:r>
        <w:t xml:space="preserve">, матични број </w:t>
      </w:r>
      <w:r>
        <w:rPr>
          <w:lang w:val="sr-Cyrl-RS"/>
        </w:rPr>
        <w:t>${komitent_mb}</w:t>
      </w:r>
      <w:r>
        <w:t xml:space="preserve">, ПИБ </w:t>
      </w:r>
      <w:r>
        <w:rPr>
          <w:lang w:val="sr-Cyrl-RS"/>
        </w:rPr>
        <w:t>${komitent_pib}</w:t>
      </w:r>
      <w:r>
        <w:t xml:space="preserve"> (у даљем тексту: Извршилац), кога у овом уговору заступа </w:t>
      </w:r>
      <w:r>
        <w:rPr>
          <w:lang w:val="sr-Cyrl-RS"/>
        </w:rPr>
        <w:t>${zastupnik_komitent_sve}</w:t>
      </w:r>
    </w:p>
    <w:p w:rsidR="00E54D48" w:rsidRDefault="009A14EC">
      <w:r>
        <w:t>или</w:t>
      </w:r>
    </w:p>
    <w:p w:rsidR="00E54D48" w:rsidRDefault="009A14EC">
      <w:pPr>
        <w:rPr>
          <w:b/>
          <w:i/>
        </w:rPr>
      </w:pPr>
      <w:r>
        <w:rPr>
          <w:b/>
          <w:i/>
        </w:rPr>
        <w:t xml:space="preserve">[напомена аутору: u случају да се уговор закључује са конзорцијумом, сви чланови Kонзорцијума </w:t>
      </w:r>
      <w:r>
        <w:rPr>
          <w:b/>
          <w:i/>
        </w:rPr>
        <w:t>треба да буду наведени у преамбули]  </w:t>
      </w:r>
    </w:p>
    <w:p w:rsidR="00E54D48" w:rsidRDefault="009A14EC">
      <w:r>
        <w:rPr>
          <w:b/>
          <w:i/>
        </w:rPr>
        <w:t xml:space="preserve"> </w:t>
      </w:r>
    </w:p>
    <w:p w:rsidR="00E54D48" w:rsidRDefault="009A14EC">
      <w:r>
        <w:t>Конзорцијум кога чине:</w:t>
      </w:r>
    </w:p>
    <w:p w:rsidR="00E54D48" w:rsidRDefault="009A14EC">
      <w:r>
        <w:rPr>
          <w:lang w:val="sr-Cyrl-RS"/>
        </w:rPr>
        <w:t>${komitent_naziv}</w:t>
      </w:r>
      <w:r>
        <w:t xml:space="preserve">, са седиштем у </w:t>
      </w:r>
      <w:r>
        <w:rPr>
          <w:lang w:val="sr-Cyrl-RS"/>
        </w:rPr>
        <w:t>${komitent_sediste}</w:t>
      </w:r>
      <w:r>
        <w:t xml:space="preserve">, матични број </w:t>
      </w:r>
      <w:r>
        <w:rPr>
          <w:lang w:val="sr-Cyrl-RS"/>
        </w:rPr>
        <w:t>${komitent_mb}</w:t>
      </w:r>
      <w:r>
        <w:t xml:space="preserve">, ПИБ </w:t>
      </w:r>
      <w:r>
        <w:rPr>
          <w:lang w:val="sr-Cyrl-RS"/>
        </w:rPr>
        <w:t>${komitent_pib}</w:t>
      </w:r>
      <w:r>
        <w:t xml:space="preserve">,  (у даљем тексту </w:t>
      </w:r>
      <w:r>
        <w:rPr>
          <w:b/>
        </w:rPr>
        <w:t>Носилац конзорцијума</w:t>
      </w:r>
      <w:r>
        <w:t xml:space="preserve">), кога у овом уговору заступа </w:t>
      </w:r>
      <w:r>
        <w:rPr>
          <w:lang w:val="sr-Cyrl-RS"/>
        </w:rPr>
        <w:t>${zastupnik_komitent_</w:t>
      </w:r>
      <w:r>
        <w:rPr>
          <w:lang w:val="sr-Cyrl-RS"/>
        </w:rPr>
        <w:t>sve}</w:t>
      </w:r>
      <w:r>
        <w:t xml:space="preserve">, </w:t>
      </w:r>
    </w:p>
    <w:p w:rsidR="00E54D48" w:rsidRDefault="00E54D48"/>
    <w:p w:rsidR="00E54D48" w:rsidRDefault="009A14EC">
      <w:r>
        <w:rPr>
          <w:lang w:val="sr-Cyrl-RS"/>
        </w:rPr>
        <w:t>${komitent_naziv}</w:t>
      </w:r>
      <w:r>
        <w:rPr>
          <w:lang w:val="sr-Latn-RS"/>
        </w:rPr>
        <w:t xml:space="preserve"> </w:t>
      </w:r>
      <w:r>
        <w:t xml:space="preserve">члан Конзорцијума, са седиштем у </w:t>
      </w:r>
      <w:r>
        <w:rPr>
          <w:lang w:val="sr-Cyrl-RS"/>
        </w:rPr>
        <w:t>${komitent_sediste}</w:t>
      </w:r>
      <w:r>
        <w:t xml:space="preserve">, матични број </w:t>
      </w:r>
      <w:r>
        <w:rPr>
          <w:lang w:val="sr-Cyrl-RS"/>
        </w:rPr>
        <w:t>${komitent_mb}</w:t>
      </w:r>
      <w:r>
        <w:t xml:space="preserve">, ПИБ </w:t>
      </w:r>
      <w:r>
        <w:rPr>
          <w:lang w:val="sr-Cyrl-RS"/>
        </w:rPr>
        <w:t>${komitent_pib}</w:t>
      </w:r>
      <w:r>
        <w:t xml:space="preserve">, кога заступа </w:t>
      </w:r>
      <w:r>
        <w:rPr>
          <w:lang w:val="sr-Cyrl-RS"/>
        </w:rPr>
        <w:t>${zastupnik_komitent_sve}</w:t>
      </w:r>
      <w:r>
        <w:t xml:space="preserve"> </w:t>
      </w:r>
      <w:r>
        <w:rPr>
          <w:b/>
          <w:i/>
        </w:rPr>
        <w:t>[напомена аутору: брисати заступника уколико заступник овог члана конзорцијума не потписује уговор]</w:t>
      </w:r>
      <w:r>
        <w:t>     </w:t>
      </w:r>
    </w:p>
    <w:p w:rsidR="00E54D48" w:rsidRDefault="009A14EC">
      <w:r>
        <w:t xml:space="preserve">   </w:t>
      </w:r>
    </w:p>
    <w:p w:rsidR="00E54D48" w:rsidRDefault="009A14EC">
      <w:r>
        <w:rPr>
          <w:lang w:val="sr-Cyrl-RS"/>
        </w:rPr>
        <w:t>${komitent_naziv}</w:t>
      </w:r>
      <w:r>
        <w:t xml:space="preserve">, члан конзорцијума, са седиштем у </w:t>
      </w:r>
      <w:r>
        <w:rPr>
          <w:lang w:val="sr-Cyrl-RS"/>
        </w:rPr>
        <w:t>${komitent_sediste}</w:t>
      </w:r>
      <w:r>
        <w:t xml:space="preserve">, матични број </w:t>
      </w:r>
      <w:r>
        <w:rPr>
          <w:lang w:val="sr-Cyrl-RS"/>
        </w:rPr>
        <w:t>${komitent_mb}</w:t>
      </w:r>
      <w:r>
        <w:t xml:space="preserve">, ПИБ </w:t>
      </w:r>
      <w:r>
        <w:rPr>
          <w:lang w:val="sr-Cyrl-RS"/>
        </w:rPr>
        <w:t>${komitent_pib}</w:t>
      </w:r>
      <w:r>
        <w:t xml:space="preserve">, кога заступа </w:t>
      </w:r>
      <w:r>
        <w:rPr>
          <w:lang w:val="sr-Cyrl-RS"/>
        </w:rPr>
        <w:t>${zastupnik</w:t>
      </w:r>
      <w:r>
        <w:rPr>
          <w:lang w:val="sr-Cyrl-RS"/>
        </w:rPr>
        <w:t>_komitent_sve}</w:t>
      </w:r>
      <w:r>
        <w:t xml:space="preserve"> </w:t>
      </w:r>
      <w:r>
        <w:rPr>
          <w:b/>
          <w:i/>
        </w:rPr>
        <w:t>[напомена аутору: брисати заступника уколико заступник овог члана конзорцијума не потписује уговор]</w:t>
      </w:r>
      <w:r>
        <w:t>   </w:t>
      </w:r>
    </w:p>
    <w:p w:rsidR="00E54D48" w:rsidRDefault="009A14EC">
      <w:r>
        <w:t xml:space="preserve">     </w:t>
      </w:r>
    </w:p>
    <w:p w:rsidR="00E54D48" w:rsidRDefault="009A14EC">
      <w:pPr>
        <w:rPr>
          <w:b/>
          <w:i/>
        </w:rPr>
      </w:pPr>
      <w:r>
        <w:rPr>
          <w:lang w:val="sr-Cyrl-RS"/>
        </w:rPr>
        <w:t>${komitent_naziv}</w:t>
      </w:r>
      <w:r>
        <w:t xml:space="preserve">, члан конзорцијума, са седиштем у </w:t>
      </w:r>
      <w:r>
        <w:rPr>
          <w:lang w:val="sr-Cyrl-RS"/>
        </w:rPr>
        <w:t>${komitent_sediste}</w:t>
      </w:r>
      <w:r>
        <w:t xml:space="preserve">, матични број </w:t>
      </w:r>
      <w:r>
        <w:rPr>
          <w:lang w:val="sr-Cyrl-RS"/>
        </w:rPr>
        <w:t>${komitent_mb}</w:t>
      </w:r>
      <w:r>
        <w:t xml:space="preserve">, ПИБ </w:t>
      </w:r>
      <w:r>
        <w:rPr>
          <w:lang w:val="sr-Cyrl-RS"/>
        </w:rPr>
        <w:t>${komitent_pib}</w:t>
      </w:r>
      <w:r>
        <w:t>, кога кога</w:t>
      </w:r>
      <w:r>
        <w:t xml:space="preserve"> заступа </w:t>
      </w:r>
      <w:r>
        <w:rPr>
          <w:lang w:val="sr-Cyrl-RS"/>
        </w:rPr>
        <w:t>${zastupnik_komitent_sve}</w:t>
      </w:r>
      <w:r>
        <w:t xml:space="preserve"> </w:t>
      </w:r>
      <w:r>
        <w:rPr>
          <w:b/>
          <w:i/>
        </w:rPr>
        <w:t>[напомена аутору: брисати заступника уколико заступник овог члана конзорцијума не потписује уговор]</w:t>
      </w:r>
    </w:p>
    <w:p w:rsidR="00E54D48" w:rsidRDefault="00E54D48"/>
    <w:p w:rsidR="00E54D48" w:rsidRDefault="009A14EC">
      <w:r>
        <w:rPr>
          <w:b/>
          <w:i/>
        </w:rPr>
        <w:t>[напомена аутору: ако има више чланова конзорцијума, додати; ако их има мање, брисати]</w:t>
      </w:r>
    </w:p>
    <w:p w:rsidR="00E54D48" w:rsidRDefault="00E54D48"/>
    <w:p w:rsidR="00E54D48" w:rsidRDefault="009A14EC">
      <w:r>
        <w:t>Носилац конзорцијума и сви члано</w:t>
      </w:r>
      <w:r>
        <w:t>ви конзорцијума у овом Уговору поступају заједнички у својству Извршиоца и под заједничким називом: Извршилац, те се све обавезе и одговорности које се односе на Извршиоца из овог Уговора примењују и на носиоца конзорцијума и на све чланове конзорцијума, о</w:t>
      </w:r>
      <w:r>
        <w:t xml:space="preserve">сим уколико је Уговором изричито уређено другачије </w:t>
      </w:r>
    </w:p>
    <w:p w:rsidR="00E54D48" w:rsidRDefault="009A14EC">
      <w:r>
        <w:rPr>
          <w:b/>
          <w:i/>
        </w:rPr>
        <w:t xml:space="preserve">[напомена аутору: уколико Носилац конзорцијума у име свих чланова конзорцијума потписује овај уговор, додати и следећу реченицу; у супротном брисати. Нослиац конзорцијума мора имати одговарајући основ да </w:t>
      </w:r>
      <w:r>
        <w:rPr>
          <w:b/>
          <w:i/>
        </w:rPr>
        <w:t>заступа и остале чланове, о чему мора доставити адекватан доказ]</w:t>
      </w:r>
    </w:p>
    <w:p w:rsidR="00E54D48" w:rsidRDefault="009A14EC">
      <w:r>
        <w:t>Извршиоца у овом уговору заступа</w:t>
      </w:r>
      <w:r>
        <w:rPr>
          <w:strike/>
        </w:rPr>
        <w:t xml:space="preserve"> </w:t>
      </w:r>
      <w:r>
        <w:t>заступник Конзорцијума</w:t>
      </w:r>
    </w:p>
    <w:p w:rsidR="00E54D48" w:rsidRDefault="00E54D48"/>
    <w:p w:rsidR="00E54D48" w:rsidRDefault="009A14EC">
      <w:pPr>
        <w:rPr>
          <w:lang w:val="sr-Cyrl-RS"/>
        </w:rPr>
      </w:pPr>
      <w:r>
        <w:rPr>
          <w:b/>
          <w:lang w:val="sr-Cyrl-RS"/>
        </w:rPr>
        <w:t>ПРЕАМБУЛА</w:t>
      </w:r>
    </w:p>
    <w:p w:rsidR="00E54D48" w:rsidRDefault="009A14EC">
      <w:pPr>
        <w:rPr>
          <w:lang w:val="sr-Cyrl-RS"/>
        </w:rPr>
      </w:pPr>
      <w:r>
        <w:rPr>
          <w:lang w:val="sr-Cyrl-RS"/>
        </w:rPr>
        <w:t>Прe ступања у Уговорн</w:t>
      </w:r>
      <w:r>
        <w:rPr>
          <w:lang w:val="sr-Cyrl-RS"/>
        </w:rPr>
        <w:t>и однос (ПАРТНЕР) је обавештен да је НИС а.д. Нови Сад (према Извршној наредби 14024 и Извршној наредби 13662) санкционисан од стране САД односно да је стављен на СДН (Specially Designated Nationals) листу од стране OFAC (Office of Foreign Assets Control).</w:t>
      </w:r>
      <w:permEnd w:id="1909079009"/>
    </w:p>
    <w:p w:rsidR="00E54D48" w:rsidRDefault="00E54D48"/>
    <w:p w:rsidR="00E54D48" w:rsidRDefault="009A14EC">
      <w:pPr>
        <w:tabs>
          <w:tab w:val="left" w:pos="450"/>
          <w:tab w:val="left" w:pos="5233"/>
        </w:tabs>
        <w:rPr>
          <w:b/>
          <w:bCs/>
          <w:szCs w:val="20"/>
        </w:rPr>
      </w:pPr>
      <w:r>
        <w:rPr>
          <w:b/>
        </w:rPr>
        <w:tab/>
      </w:r>
      <w:r>
        <w:rPr>
          <w:b/>
        </w:rPr>
        <w:tab/>
      </w:r>
    </w:p>
    <w:p w:rsidR="00E54D48" w:rsidRDefault="009A14EC">
      <w:pPr>
        <w:tabs>
          <w:tab w:val="left" w:pos="450"/>
          <w:tab w:val="left" w:pos="5233"/>
        </w:tabs>
        <w:jc w:val="center"/>
        <w:rPr>
          <w:rFonts w:ascii="Calibri" w:eastAsia="Calibri" w:hAnsi="Calibri" w:cs="Calibri"/>
          <w:sz w:val="22"/>
          <w:szCs w:val="22"/>
        </w:rPr>
      </w:pPr>
      <w:r>
        <w:rPr>
          <w:b/>
        </w:rPr>
        <w:t>1. ПРЕДМЕТ УГОВОРА</w:t>
      </w:r>
    </w:p>
    <w:p w:rsidR="00E54D48" w:rsidRDefault="009A14EC">
      <w:pPr>
        <w:spacing w:before="120" w:after="120"/>
      </w:pPr>
      <w:r>
        <w:rPr>
          <w:b/>
        </w:rPr>
        <w:t xml:space="preserve">1.1.  </w:t>
      </w:r>
      <w:r>
        <w:t>Извршилац се обавезује да за потребе Наручиоца изврши услуге које су предмет овог уговора, у складу са условима, у року и на начин који је утврђен овим Уговором и прецизираним у Прилогу 1 и прилозима наведеним у ставу 1.4 овог</w:t>
      </w:r>
      <w:r>
        <w:t xml:space="preserve"> члана, а Наручилац је дужан да плати пружене услуге по цени и на начин регулисан овим Уговором, електронским Налогом за рад и прилозима наведеним у ставу 1.4 овог члана. </w:t>
      </w:r>
    </w:p>
    <w:p w:rsidR="00E54D48" w:rsidRDefault="009A14EC">
      <w:pPr>
        <w:spacing w:before="120" w:after="120"/>
      </w:pPr>
      <w:r>
        <w:rPr>
          <w:b/>
        </w:rPr>
        <w:lastRenderedPageBreak/>
        <w:t>1.2.</w:t>
      </w:r>
      <w:r>
        <w:t xml:space="preserve"> Услуге које су предмет овог уговора не укључују:</w:t>
      </w:r>
    </w:p>
    <w:p w:rsidR="00E54D48" w:rsidRDefault="009A14EC">
      <w:pPr>
        <w:spacing w:before="120" w:after="120"/>
      </w:pPr>
      <w:r>
        <w:t>- услуге обраде пословних пода</w:t>
      </w:r>
      <w:r>
        <w:t xml:space="preserve">така НИС а.д. Нови Сад на серверима и локацијама који нису под пуном контролом НИС а.д. Нови Сад, </w:t>
      </w:r>
    </w:p>
    <w:p w:rsidR="00E54D48" w:rsidRDefault="009A14EC">
      <w:pPr>
        <w:spacing w:before="120" w:after="120"/>
      </w:pPr>
      <w:r>
        <w:t xml:space="preserve">- услуге које подразумевају аутоматизовану размену података између информационих добара НИС а.д. Нови Сад и било којих трећих лица </w:t>
      </w:r>
    </w:p>
    <w:p w:rsidR="00E54D48" w:rsidRDefault="009A14EC">
      <w:pPr>
        <w:spacing w:before="120" w:after="120"/>
      </w:pPr>
      <w:r>
        <w:t>- инсталацију или конфигу</w:t>
      </w:r>
      <w:r>
        <w:t>рацију опреме или софтвера који се налазе на објектима или у оквиру рачунарске мреже НИС а.д. Нови Сад</w:t>
      </w:r>
    </w:p>
    <w:p w:rsidR="00E54D48" w:rsidRDefault="009A14EC">
      <w:pPr>
        <w:spacing w:before="120" w:after="120"/>
      </w:pPr>
      <w:r>
        <w:rPr>
          <w:b/>
        </w:rPr>
        <w:t>1.3.</w:t>
      </w:r>
      <w:r>
        <w:t xml:space="preserve"> У случају да материјал (резервни делови, опрема, основна средства, документација и друго) неопходан за извршење предметних услуга обезбеђује Наручил</w:t>
      </w:r>
      <w:r>
        <w:t>ац, уговорне стране су дужне да предају тог материјала записнички констатују. Записник из овог става чини саставни део овог уговора означен као Прилог бр. 2.</w:t>
      </w:r>
    </w:p>
    <w:p w:rsidR="00E54D48" w:rsidRDefault="009A14EC">
      <w:pPr>
        <w:spacing w:before="120" w:after="120"/>
      </w:pPr>
      <w:r>
        <w:rPr>
          <w:b/>
        </w:rPr>
        <w:t>1.4.</w:t>
      </w:r>
      <w:r>
        <w:t xml:space="preserve"> Приоритет у тумачењу воље уговорних страна, имају документи према следећем редоследу: </w:t>
      </w:r>
    </w:p>
    <w:p w:rsidR="00E54D48" w:rsidRDefault="009A14EC">
      <w:pPr>
        <w:spacing w:before="120" w:after="120"/>
      </w:pPr>
      <w:permStart w:id="1609438641" w:edGrp="everyone"/>
      <w:r>
        <w:t>-  При</w:t>
      </w:r>
      <w:r>
        <w:t>лог бр 1 Спецификација</w:t>
      </w:r>
    </w:p>
    <w:p w:rsidR="00E54D48" w:rsidRDefault="009A14EC">
      <w:pPr>
        <w:spacing w:before="120" w:after="120"/>
      </w:pPr>
      <w:r>
        <w:t>- Прилог бр 1 Спецификације – Налог за рад</w:t>
      </w:r>
    </w:p>
    <w:p w:rsidR="00E54D48" w:rsidRDefault="009A14EC">
      <w:pPr>
        <w:spacing w:before="120" w:after="120"/>
      </w:pPr>
      <w:r>
        <w:t>- Прилог бр. 4 Технички задатак</w:t>
      </w:r>
    </w:p>
    <w:p w:rsidR="00E54D48" w:rsidRDefault="009A14EC">
      <w:pPr>
        <w:spacing w:before="120" w:after="120"/>
      </w:pPr>
      <w:r>
        <w:t>- Уговор.</w:t>
      </w:r>
      <w:permEnd w:id="1609438641"/>
    </w:p>
    <w:p w:rsidR="00E54D48" w:rsidRDefault="009A14EC">
      <w:pPr>
        <w:jc w:val="center"/>
      </w:pPr>
      <w:r>
        <w:rPr>
          <w:b/>
        </w:rPr>
        <w:t>2. ЦЕНА И НАЧИН ПЛАЋАЊА</w:t>
      </w:r>
    </w:p>
    <w:p w:rsidR="00E54D48" w:rsidRDefault="009A14EC">
      <w:pPr>
        <w:spacing w:before="120" w:after="120"/>
      </w:pPr>
      <w:r>
        <w:rPr>
          <w:b/>
        </w:rPr>
        <w:t>2.1.</w:t>
      </w:r>
      <w:r>
        <w:t xml:space="preserve"> Наручилац врши плаћање услуга по ценама и условима наведеним у Прилогу бр. 1, а на основу фактуре  коју је издао  Извршилац. Извршилац нема права да потражује разлику у цени или повећање цене под било којим условима, укључујући без ограничења и за случај </w:t>
      </w:r>
      <w:r>
        <w:t>да на тржишту дође до измене цене материјала, горива, радне снаге и других елемената на основу којих су одређене цене Услуга.</w:t>
      </w:r>
    </w:p>
    <w:p w:rsidR="00E54D48" w:rsidRDefault="009A14EC">
      <w:r>
        <w:rPr>
          <w:b/>
        </w:rPr>
        <w:t>2.2.</w:t>
      </w:r>
      <w:r>
        <w:t xml:space="preserve"> Основ за издавање фактуре је обострано потписан документ о квантитативном и квалитативном пријему услуге сагласно тачки 3.3. </w:t>
      </w:r>
      <w:r>
        <w:t xml:space="preserve">овог Уговора. Обострано потписани документ из ове тачке Извршилац обавезно прилаже уз издату фактуру. </w:t>
      </w:r>
    </w:p>
    <w:p w:rsidR="00E54D48" w:rsidRDefault="009A14EC">
      <w:pPr>
        <w:spacing w:before="120" w:after="120"/>
      </w:pPr>
      <w:permStart w:id="389834545" w:edGrp="everyone"/>
      <w:r>
        <w:rPr>
          <w:b/>
        </w:rPr>
        <w:t xml:space="preserve">[напомена аутору: Одабрати једну од две алтернативне клаузуле; остало брисати; у случају уговарања авансног плаћања, неопходно је претходно консултовати </w:t>
      </w:r>
      <w:r>
        <w:rPr>
          <w:b/>
        </w:rPr>
        <w:t xml:space="preserve">ФЕПА </w:t>
      </w:r>
    </w:p>
    <w:p w:rsidR="00E54D48" w:rsidRDefault="009A14EC">
      <w:pPr>
        <w:spacing w:before="120" w:after="120"/>
      </w:pPr>
      <w:r>
        <w:rPr>
          <w:b/>
        </w:rPr>
        <w:t xml:space="preserve">[1. алтернатива плаћање одложено 100%] </w:t>
      </w:r>
      <w:r>
        <w:t xml:space="preserve">Наручилац се обавезује да уговорену цену исплати, у року од _____ календарских дана од пријема </w:t>
      </w:r>
      <w:r>
        <w:rPr>
          <w:lang w:val="sr-Cyrl-RS"/>
        </w:rPr>
        <w:t>фактуре</w:t>
      </w:r>
      <w:r>
        <w:t xml:space="preserve">. Рок почиње да тече од првог наредног дана од пријема </w:t>
      </w:r>
      <w:r>
        <w:rPr>
          <w:lang w:val="sr-Cyrl-RS"/>
        </w:rPr>
        <w:t>фактуре</w:t>
      </w:r>
      <w:r>
        <w:t>.</w:t>
      </w:r>
    </w:p>
    <w:p w:rsidR="00E54D48" w:rsidRDefault="009A14EC">
      <w:pPr>
        <w:spacing w:before="120" w:after="120"/>
      </w:pPr>
      <w:r>
        <w:rPr>
          <w:b/>
        </w:rPr>
        <w:t xml:space="preserve">[2. алтернатива плаћање одложено и авансно] </w:t>
      </w:r>
      <w:r>
        <w:t>Н</w:t>
      </w:r>
      <w:r>
        <w:t xml:space="preserve">аручилац се обавезује да део уговорене цене, __________ </w:t>
      </w:r>
      <w:r>
        <w:rPr>
          <w:b/>
        </w:rPr>
        <w:t>[напомена аутору: унети проценат или апсолутни износ]</w:t>
      </w:r>
      <w:r>
        <w:t xml:space="preserve"> исплати авансно, у року од ____ календарских дана од пријема профактуре, а остатак до пуног износа, __________ </w:t>
      </w:r>
      <w:r>
        <w:rPr>
          <w:b/>
        </w:rPr>
        <w:t>[напомена аутору: унети проценат ил</w:t>
      </w:r>
      <w:r>
        <w:rPr>
          <w:b/>
        </w:rPr>
        <w:t>и апсолутни износ]</w:t>
      </w:r>
      <w:r>
        <w:t xml:space="preserve"> у року од ______ календарских дана од пријема коначн</w:t>
      </w:r>
      <w:r>
        <w:rPr>
          <w:lang w:val="sr-Cyrl-RS"/>
        </w:rPr>
        <w:t>е</w:t>
      </w:r>
      <w:r>
        <w:t xml:space="preserve"> </w:t>
      </w:r>
      <w:r>
        <w:rPr>
          <w:lang w:val="sr-Cyrl-RS"/>
        </w:rPr>
        <w:t>фактуре</w:t>
      </w:r>
      <w:r>
        <w:t>. Рок почиње да тече од првог наредног дана од пријема рачуна/ профактуре.</w:t>
      </w:r>
      <w:r>
        <w:rPr>
          <w:b/>
        </w:rPr>
        <w:t>]</w:t>
      </w:r>
    </w:p>
    <w:p w:rsidR="00E54D48" w:rsidRDefault="009A14EC">
      <w:pPr>
        <w:spacing w:before="120" w:after="120"/>
      </w:pPr>
      <w:r>
        <w:rPr>
          <w:b/>
          <w:i/>
        </w:rPr>
        <w:t>[напомена аутору: алтернативно одређен члан 2.3. - одабрати једну од две опције а другу брисати]</w:t>
      </w:r>
    </w:p>
    <w:p w:rsidR="00E54D48" w:rsidRDefault="009A14EC">
      <w:pPr>
        <w:spacing w:before="120" w:after="120"/>
      </w:pPr>
      <w:r>
        <w:rPr>
          <w:b/>
        </w:rPr>
        <w:t>2.3</w:t>
      </w:r>
      <w:r>
        <w:rPr>
          <w:b/>
        </w:rPr>
        <w:t>.</w:t>
      </w:r>
      <w:r>
        <w:t xml:space="preserve"> Фактурисање се врши у складу са Законом о електронском фактурисању. </w:t>
      </w:r>
    </w:p>
    <w:p w:rsidR="00E54D48" w:rsidRDefault="009A14EC">
      <w:pPr>
        <w:spacing w:before="120" w:after="120"/>
      </w:pPr>
      <w:r>
        <w:t>Уговорне стране констатују да ће слање, пријем, евиденцију, обраду и чување фактура издатих поводом овог Уговора (укључујући и његове Анексе), вршити у електронској форми, путем система</w:t>
      </w:r>
      <w:r>
        <w:t xml:space="preserve"> електронских фактура (СЕФ), успостављеног Законом о електронском фактурисању. Ова обавеза не постоји уколико исти није у обавези слања фактура преко   СЕФ-а.</w:t>
      </w:r>
      <w:r>
        <w:rPr>
          <w:i/>
        </w:rPr>
        <w:t>[</w:t>
      </w:r>
      <w:r>
        <w:rPr>
          <w:b/>
          <w:i/>
        </w:rPr>
        <w:t>Напомена: брисати уколико Извршилац није корисник СЕФ].</w:t>
      </w:r>
    </w:p>
    <w:p w:rsidR="00E54D48" w:rsidRDefault="009A14EC">
      <w:pPr>
        <w:spacing w:before="120" w:after="120"/>
      </w:pPr>
      <w:r>
        <w:rPr>
          <w:b/>
        </w:rPr>
        <w:t>2.</w:t>
      </w:r>
      <w:r>
        <w:rPr>
          <w:b/>
          <w:lang w:val="sr-Cyrl-RS"/>
        </w:rPr>
        <w:t>3</w:t>
      </w:r>
      <w:r>
        <w:rPr>
          <w:b/>
        </w:rPr>
        <w:t>.</w:t>
      </w:r>
      <w:r>
        <w:t xml:space="preserve"> Извршилац шаље рачун путем препоруче</w:t>
      </w:r>
      <w:r>
        <w:t>не поште са повратницом, или га непосредно/лично доставља Наручиоцу на адресу наведену у члану 9 Уговора с тим што се при том пријем рачуна обавезно врши у Писарници Наручиоца уз евидентирање дана и часа пријема.</w:t>
      </w:r>
      <w:permEnd w:id="389834545"/>
    </w:p>
    <w:p w:rsidR="00E54D48" w:rsidRDefault="009A14EC">
      <w:pPr>
        <w:spacing w:before="120" w:after="120"/>
        <w:rPr>
          <w:lang w:val="sr-Cyrl-RS"/>
        </w:rPr>
      </w:pPr>
      <w:r>
        <w:lastRenderedPageBreak/>
        <w:t xml:space="preserve">Извршилац је дужан да приликом достављања </w:t>
      </w:r>
      <w:r>
        <w:rPr>
          <w:lang w:val="sr-Cyrl-RS"/>
        </w:rPr>
        <w:t>ф</w:t>
      </w:r>
      <w:r>
        <w:rPr>
          <w:lang w:val="sr-Cyrl-RS"/>
        </w:rPr>
        <w:t>актуре</w:t>
      </w:r>
      <w:r>
        <w:t xml:space="preserve"> на ист</w:t>
      </w:r>
      <w:r>
        <w:rPr>
          <w:lang w:val="sr-Cyrl-RS"/>
        </w:rPr>
        <w:t>у</w:t>
      </w:r>
      <w:r>
        <w:t xml:space="preserve"> упише име и презиме референта набавке/организациони део ком припада као и број налога за набавку или број Уговора по ком је издат</w:t>
      </w:r>
      <w:r>
        <w:rPr>
          <w:lang w:val="sr-Cyrl-RS"/>
        </w:rPr>
        <w:t>а</w:t>
      </w:r>
      <w:r>
        <w:t xml:space="preserve"> предметн</w:t>
      </w:r>
      <w:r>
        <w:rPr>
          <w:lang w:val="sr-Cyrl-RS"/>
        </w:rPr>
        <w:t>а</w:t>
      </w:r>
      <w:r>
        <w:t xml:space="preserve"> </w:t>
      </w:r>
      <w:r>
        <w:rPr>
          <w:lang w:val="sr-Cyrl-RS"/>
        </w:rPr>
        <w:t>фактура.</w:t>
      </w:r>
    </w:p>
    <w:p w:rsidR="00E54D48" w:rsidRDefault="009A14EC">
      <w:pPr>
        <w:spacing w:before="120" w:after="120"/>
      </w:pPr>
      <w:r>
        <w:t>С</w:t>
      </w:r>
      <w:r>
        <w:t xml:space="preserve">ва фактурисања и плаћања по Уговору врше се у РСД. У случају да је цена услуге у Прилогу бр. 1 исказана у страној валути, фактурисање и плаћање се врши у РСД противвредности, а прерачун се врши по средњем курсу Народне банке Србије важећем на дан издавања </w:t>
      </w:r>
      <w:permStart w:id="2085387031" w:edGrp="everyone"/>
      <w:r>
        <w:rPr>
          <w:lang w:val="sr-Cyrl-RS"/>
        </w:rPr>
        <w:t>профактуре/</w:t>
      </w:r>
      <w:permEnd w:id="2085387031"/>
      <w:r>
        <w:t>фактуре Извршиоца.</w:t>
      </w:r>
    </w:p>
    <w:p w:rsidR="00E54D48" w:rsidRDefault="009A14EC">
      <w:pPr>
        <w:spacing w:before="120" w:after="120"/>
      </w:pPr>
      <w:permStart w:id="221333688" w:edGrp="everyone"/>
      <w:r>
        <w:rPr>
          <w:b/>
        </w:rPr>
        <w:t>2.</w:t>
      </w:r>
      <w:r>
        <w:rPr>
          <w:b/>
          <w:lang w:val="sr-Cyrl-RS"/>
        </w:rPr>
        <w:t>4</w:t>
      </w:r>
      <w:r>
        <w:rPr>
          <w:b/>
        </w:rPr>
        <w:t>.</w:t>
      </w:r>
      <w:r>
        <w:t>  Носилац конзорцијума, издаје електронску фактуре за извршене услуге, а Наручилац њему  врши плаћање за извршене услуге.</w:t>
      </w:r>
      <w:permEnd w:id="221333688"/>
    </w:p>
    <w:p w:rsidR="00E54D48" w:rsidRDefault="00E54D48">
      <w:pPr>
        <w:jc w:val="center"/>
        <w:rPr>
          <w:b/>
        </w:rPr>
      </w:pPr>
    </w:p>
    <w:p w:rsidR="00E54D48" w:rsidRDefault="009A14EC">
      <w:pPr>
        <w:jc w:val="center"/>
      </w:pPr>
      <w:r>
        <w:rPr>
          <w:b/>
        </w:rPr>
        <w:t>3. ИЗВРШЕЊЕ  УСЛУГА И ДОКАЗ О ИЗВРШЕНИМ УСЛУГАМА</w:t>
      </w:r>
    </w:p>
    <w:p w:rsidR="00E54D48" w:rsidRDefault="009A14EC">
      <w:pPr>
        <w:spacing w:before="120" w:after="120"/>
      </w:pPr>
      <w:r>
        <w:rPr>
          <w:b/>
        </w:rPr>
        <w:t>3.1.</w:t>
      </w:r>
      <w:r>
        <w:t xml:space="preserve"> Извршилац је дужан да уговорене услуге изврши</w:t>
      </w:r>
      <w:r>
        <w:t xml:space="preserve"> и преда Наручиоцу у року и месту предаје утврђеним у Прилогу бр. 1. </w:t>
      </w:r>
    </w:p>
    <w:p w:rsidR="00E54D48" w:rsidRDefault="009A14EC">
      <w:pPr>
        <w:spacing w:before="120" w:after="120"/>
      </w:pPr>
      <w:r>
        <w:rPr>
          <w:b/>
        </w:rPr>
        <w:t>3.2.</w:t>
      </w:r>
      <w:r>
        <w:t xml:space="preserve"> Извршилац је дужан да писаним путем благовремено, а најкасније три радна дана пред планирану предају обавести Наручиоца о датуму спремности услуга за квантитативну и квалитативну пр</w:t>
      </w:r>
      <w:r>
        <w:t>имопредају.</w:t>
      </w:r>
    </w:p>
    <w:p w:rsidR="00E54D48" w:rsidRDefault="009A14EC">
      <w:pPr>
        <w:spacing w:before="120" w:after="120"/>
      </w:pPr>
      <w:r>
        <w:rPr>
          <w:b/>
        </w:rPr>
        <w:t>3.3.</w:t>
      </w:r>
      <w:r>
        <w:t>Сматра се да су уговорене услуге извршене када овлашћено лице (или лица) Наручиоца изврши квалитативан и квантитативан пријем пружених услуга у месту пријема, што се потврђује Записником о извршеним услугама, који потписује овлашћено лице Н</w:t>
      </w:r>
      <w:r>
        <w:t>аручиоца и овлашћено лице Извршиоца. У случају да се пријем услуга врши без присуства овлашћеног лица Извршиоца, сматра се да су уговорене услуге извршене када овлашћено лице (или лица) Наручиоца потпише Записник о извршеним услугама. Записник из овог члан</w:t>
      </w:r>
      <w:r>
        <w:t>а означен је као Прилог бр. 3 овог Уговора.</w:t>
      </w:r>
    </w:p>
    <w:p w:rsidR="00E54D48" w:rsidRDefault="009A14EC">
      <w:pPr>
        <w:spacing w:before="120" w:after="120"/>
      </w:pPr>
      <w:r>
        <w:rPr>
          <w:b/>
        </w:rPr>
        <w:t>3.4.</w:t>
      </w:r>
      <w:r>
        <w:t xml:space="preserve"> У случају да се приликом пријема услуга установи да услуга не одговара условима и захтевима садржаним у Прилогу 1, овом Уговору и прилозима, овлашћено лице (или лица) за пријем услуга Наручиоца прекида прије</w:t>
      </w:r>
      <w:r>
        <w:t>м услуга и о томе сачињава документ који садржи све релевантне податке, укључујући без ограничења и: име и презиме лица Наручиоца овлашћеног за пријем, датум и место предаје, остала присутна лица, Уговор на основу кога се врши пријем услуга, уочени недоста</w:t>
      </w:r>
      <w:r>
        <w:t>ци, уз одређивање рока за отклањање недостатака. Сачињавањем и потписивањем овог документа од стране лица Наручиоца које је вршило квалитаивни и квантитативни пријем, сматра се да је покренут рекламациони поступак. У случају да Извршилац не поступи у склад</w:t>
      </w:r>
      <w:r>
        <w:t>у са овим рекламацијом, сходно ће се применити одредбе тачке 4.4. овог Уговора.</w:t>
      </w:r>
    </w:p>
    <w:p w:rsidR="00E54D48" w:rsidRDefault="009A14EC">
      <w:pPr>
        <w:spacing w:before="120" w:after="120"/>
      </w:pPr>
      <w:r>
        <w:t> </w:t>
      </w:r>
    </w:p>
    <w:p w:rsidR="00E54D48" w:rsidRDefault="009A14EC">
      <w:pPr>
        <w:spacing w:before="120" w:after="120"/>
        <w:jc w:val="center"/>
      </w:pPr>
      <w:r>
        <w:rPr>
          <w:b/>
        </w:rPr>
        <w:t>4. ПРАВА, ОБАВЕЗЕ И ОДГОВОРНОСТИ  ИЗВРШИОЦА</w:t>
      </w:r>
    </w:p>
    <w:p w:rsidR="00E54D48" w:rsidRDefault="009A14EC">
      <w:pPr>
        <w:spacing w:before="120" w:after="120"/>
      </w:pPr>
      <w:r>
        <w:rPr>
          <w:b/>
        </w:rPr>
        <w:t>4.1.</w:t>
      </w:r>
      <w:r>
        <w:t xml:space="preserve"> Извршилац може ангажовати трећа лица – подизвршиоце, ради извршења уговорених услуга или њиховог дела, под условом да је Нару</w:t>
      </w:r>
      <w:r>
        <w:t>чилaц у писаној форми претходно одобрио њихово ангажовање</w:t>
      </w:r>
    </w:p>
    <w:p w:rsidR="00E54D48" w:rsidRDefault="009A14EC">
      <w:pPr>
        <w:spacing w:before="120" w:after="120"/>
      </w:pPr>
      <w:r>
        <w:rPr>
          <w:b/>
        </w:rPr>
        <w:t>4.2.</w:t>
      </w:r>
      <w:r>
        <w:t xml:space="preserve"> Извршилац даје гаранцију за извршене услуге са гарантним роком од најмање двадесет четири месеца од дана квантитативне и квалитативне примопредаје услуга, која је извршена у складу са тачком 3.</w:t>
      </w:r>
      <w:r>
        <w:t xml:space="preserve">3. Уговора, осим уколико Прилогом бр. 1 није утврђен други рок. </w:t>
      </w:r>
    </w:p>
    <w:p w:rsidR="00E54D48" w:rsidRDefault="009A14EC">
      <w:pPr>
        <w:spacing w:before="120" w:after="120"/>
      </w:pPr>
      <w:r>
        <w:rPr>
          <w:b/>
        </w:rPr>
        <w:t>4.3.</w:t>
      </w:r>
      <w:r>
        <w:t xml:space="preserve"> Извршилац је дужан да у гарантном року о свом трошку отклони све недостатке који су настали за време гарантног рока, укључујући и скривене мане које нису уочене приликом предаје.</w:t>
      </w:r>
    </w:p>
    <w:p w:rsidR="00E54D48" w:rsidRDefault="009A14EC">
      <w:pPr>
        <w:spacing w:before="120" w:after="120"/>
      </w:pPr>
      <w:r>
        <w:rPr>
          <w:b/>
        </w:rPr>
        <w:t>4.4.</w:t>
      </w:r>
      <w:r>
        <w:t xml:space="preserve"> Уколико Извршилац не отклони недостатке у примереном року који Наручилац наведе у писаном захтеву (рекламацији), Наручилац има право да отклањањe недостатка повери трећем лицу, у ком случају ће Наручилац префактурисати Извршиоцу све настале трошкове по то</w:t>
      </w:r>
      <w:r>
        <w:t xml:space="preserve">м основу. Извршилац је дужан да Наручиоцу плати износ по овом основу у року који је назначен на рачуну. </w:t>
      </w:r>
    </w:p>
    <w:p w:rsidR="00E54D48" w:rsidRDefault="009A14EC">
      <w:pPr>
        <w:spacing w:before="120" w:after="120"/>
      </w:pPr>
      <w:r>
        <w:rPr>
          <w:b/>
        </w:rPr>
        <w:t>4.</w:t>
      </w:r>
      <w:r>
        <w:rPr>
          <w:b/>
          <w:lang w:val="sr-Latn-RS"/>
        </w:rPr>
        <w:t>5</w:t>
      </w:r>
      <w:r>
        <w:rPr>
          <w:b/>
        </w:rPr>
        <w:t>.</w:t>
      </w:r>
      <w:r>
        <w:t xml:space="preserve"> Уколико Извршилац предметне услуге пружа у објектима Наручиоца дужан је да пружање услуга организује у потпуности у складу са одредбама Закона о б</w:t>
      </w:r>
      <w:r>
        <w:t>езбедности и здрављу на раду, као и да лица из тачке 4.</w:t>
      </w:r>
      <w:r>
        <w:rPr>
          <w:lang w:val="sr-Latn-RS"/>
        </w:rPr>
        <w:t>1</w:t>
      </w:r>
      <w:r>
        <w:t xml:space="preserve">. овог Уговора упозна са свим безбедносним и заштитним мерама које се примењују на и око објеката Наручиоца. </w:t>
      </w:r>
    </w:p>
    <w:p w:rsidR="00E54D48" w:rsidRDefault="009A14EC">
      <w:pPr>
        <w:spacing w:before="120" w:after="120"/>
      </w:pPr>
      <w:r>
        <w:t>Извршилац је дужан да о свом трошку обезбеди потребна средства и опрему за личну заштиту з</w:t>
      </w:r>
      <w:r>
        <w:t>а лица из тачке 4.</w:t>
      </w:r>
      <w:r>
        <w:rPr>
          <w:lang w:val="sr-Latn-RS"/>
        </w:rPr>
        <w:t>1</w:t>
      </w:r>
      <w:r>
        <w:t>. Уговора.</w:t>
      </w:r>
    </w:p>
    <w:p w:rsidR="00E54D48" w:rsidRDefault="009A14EC">
      <w:pPr>
        <w:spacing w:before="120" w:after="120"/>
      </w:pPr>
      <w:r>
        <w:lastRenderedPageBreak/>
        <w:t>Извршилац је дужан да служби обезбеђења Наручиоца пријави и одјави свако лице из тачке 4.</w:t>
      </w:r>
      <w:r>
        <w:rPr>
          <w:lang w:val="sr-Latn-RS"/>
        </w:rPr>
        <w:t>1</w:t>
      </w:r>
      <w:r>
        <w:t>. Уговора, опрему и средства која користи за извршавање услуга код Наручиоца, ради издавања дозвола за улаз.</w:t>
      </w:r>
    </w:p>
    <w:p w:rsidR="00E54D48" w:rsidRDefault="009A14EC">
      <w:pPr>
        <w:spacing w:before="120" w:after="120"/>
      </w:pPr>
      <w:r>
        <w:t>Извршилац је обавезан да се</w:t>
      </w:r>
      <w:r>
        <w:t xml:space="preserve"> придржава и да обезбеди да се лица из тачке 4.</w:t>
      </w:r>
      <w:r>
        <w:rPr>
          <w:lang w:val="sr-Latn-RS"/>
        </w:rPr>
        <w:t>1</w:t>
      </w:r>
      <w:r>
        <w:t>. Уговора придржавају следећег:</w:t>
      </w:r>
    </w:p>
    <w:p w:rsidR="00E54D48" w:rsidRDefault="009A14EC">
      <w:r>
        <w:t>- да без дозволе за улазак не могу ући у објекте Наручиоца,</w:t>
      </w:r>
    </w:p>
    <w:p w:rsidR="00E54D48" w:rsidRDefault="009A14EC">
      <w:r>
        <w:t>- да без дозволе за рад не могу започети извршење услуге,</w:t>
      </w:r>
    </w:p>
    <w:p w:rsidR="00E54D48" w:rsidRDefault="009A14EC">
      <w:r>
        <w:t>- да ће при раду користити лична заштитна средства и опрем</w:t>
      </w:r>
      <w:r>
        <w:t>у,</w:t>
      </w:r>
    </w:p>
    <w:p w:rsidR="00E54D48" w:rsidRDefault="009A14EC">
      <w:r>
        <w:t>- да ће поштовати радно време и прописане процедуре за улазак у објекте Наручиоца (забрана уношења алкохола, оружја или уласка лица под утицајем алкохола, забрана пушења и сл.).</w:t>
      </w:r>
    </w:p>
    <w:p w:rsidR="00E54D48" w:rsidRDefault="009A14EC">
      <w:pPr>
        <w:spacing w:before="120" w:after="120"/>
      </w:pPr>
      <w:r>
        <w:t>Уговорне стране сагласно констатују да је Извршилац својим потписом на доку</w:t>
      </w:r>
      <w:r>
        <w:t xml:space="preserve">менту број: </w:t>
      </w:r>
      <w:permStart w:id="2056996901" w:edGrp="everyone"/>
      <w:r>
        <w:rPr>
          <w:b/>
          <w:i/>
        </w:rPr>
        <w:t xml:space="preserve">[напомена аутору: унети регистарски број HSE споразума] </w:t>
      </w:r>
      <w:r>
        <w:rPr>
          <w:sz w:val="18"/>
          <w:u w:val="single"/>
        </w:rPr>
        <w:t xml:space="preserve">______________ </w:t>
      </w:r>
      <w:permEnd w:id="2056996901"/>
      <w:r>
        <w:t>прихватио одредбе HSE споразума</w:t>
      </w:r>
      <w:r>
        <w:rPr>
          <w:sz w:val="18"/>
        </w:rPr>
        <w:t>.</w:t>
      </w:r>
      <w:r>
        <w:t xml:space="preserve"> У случају да су одредбе HSE Споразума у супротности са одредбама овог Уговора, примениће се одредбе HSE Споразума.</w:t>
      </w:r>
    </w:p>
    <w:p w:rsidR="00E54D48" w:rsidRDefault="009A14EC">
      <w:pPr>
        <w:spacing w:before="120" w:after="120"/>
      </w:pPr>
      <w:r>
        <w:t xml:space="preserve">Лице/а за координацију и </w:t>
      </w:r>
      <w:r>
        <w:t>контролу спровођења HSE споразума (Лице за HSE) у смислу Закона о безбедности и здравља на раду  испред Наручиоца је</w:t>
      </w:r>
      <w:permStart w:id="1927507724" w:edGrp="everyone"/>
      <w:r>
        <w:rPr>
          <w:b/>
        </w:rPr>
        <w:t xml:space="preserve">:____________ </w:t>
      </w:r>
      <w:r>
        <w:rPr>
          <w:b/>
          <w:i/>
        </w:rPr>
        <w:t>[напомена аутору: унети име и презиме; уколико постоји више именованих одговорних лица за HSE потребно је унети сва имена у за</w:t>
      </w:r>
      <w:r>
        <w:rPr>
          <w:b/>
          <w:i/>
        </w:rPr>
        <w:t>висности од локације на којој су именовани].</w:t>
      </w:r>
      <w:permEnd w:id="1927507724"/>
    </w:p>
    <w:p w:rsidR="00E54D48" w:rsidRDefault="009A14EC">
      <w:pPr>
        <w:spacing w:before="120" w:after="120"/>
      </w:pPr>
      <w:r>
        <w:t>Лице за надзор Извођача/Једино одговорно лице/а (ЈОЛ), одговорно за управљање, контролу и обезбеђење свих активности дефинисаних Уговором испред Наручиоца је</w:t>
      </w:r>
      <w:permStart w:id="308096803" w:edGrp="everyone"/>
      <w:r>
        <w:rPr>
          <w:b/>
        </w:rPr>
        <w:t xml:space="preserve">:____________ </w:t>
      </w:r>
      <w:r>
        <w:rPr>
          <w:b/>
          <w:i/>
        </w:rPr>
        <w:t>[напомена аутору: унети име и презиме; у</w:t>
      </w:r>
      <w:r>
        <w:rPr>
          <w:b/>
          <w:i/>
        </w:rPr>
        <w:t>колико постоји више именованих лица за надзор Извођача/ једино одговорних лица (ЈОЛ) потребно је унети сва имена у зависности од локације на којој су именовани].</w:t>
      </w:r>
      <w:permEnd w:id="308096803"/>
    </w:p>
    <w:p w:rsidR="00E54D48" w:rsidRDefault="009A14EC">
      <w:pPr>
        <w:spacing w:before="120" w:after="120"/>
      </w:pPr>
      <w:r>
        <w:t>Уколико током уговорних активности дође до промене именованих лица испред Наручиоца, Наручилац</w:t>
      </w:r>
      <w:r>
        <w:t xml:space="preserve"> ће писменим дописом обавестити Извршиоца о таквој промени.</w:t>
      </w:r>
    </w:p>
    <w:p w:rsidR="00E54D48" w:rsidRDefault="009A14EC">
      <w:pPr>
        <w:spacing w:before="120" w:after="120"/>
      </w:pPr>
      <w:r>
        <w:rPr>
          <w:b/>
        </w:rPr>
        <w:t>4.6.</w:t>
      </w:r>
      <w:r>
        <w:t xml:space="preserve"> Сва лица која обављају послове у име Извршиоца, и/или у име подизвршиоца морају бити осигурана о трошку Извршиоца за све повреде на раду или несреће на послу.</w:t>
      </w:r>
    </w:p>
    <w:p w:rsidR="00E54D48" w:rsidRDefault="009A14EC">
      <w:pPr>
        <w:spacing w:before="120" w:after="120"/>
      </w:pPr>
      <w:r>
        <w:t xml:space="preserve">Извршилац је у </w:t>
      </w:r>
      <w:r>
        <w:t>обавези да Наручиоцу достави полису осигурања најкасније пре започињања пружања услуге. Наручилац неће бити одговоран за било које одштете које треба исплатити за било какве повреде лица ангажованих од стране Извршиоца  на испуњењу обавеза из овог уговора.</w:t>
      </w:r>
    </w:p>
    <w:p w:rsidR="00E54D48" w:rsidRDefault="009A14EC">
      <w:pPr>
        <w:spacing w:before="120" w:after="120"/>
      </w:pPr>
      <w:permStart w:id="71710169" w:edGrp="everyone"/>
      <w:r>
        <w:t>Извршилац је дужан да прибави полису осигурања од опште одговорности за проузроковану штету услед смрти, повреде тела или здравља, односно оштећења или уништења ствари трећих лица приликом извршавања обавеза из овог уговора, са лимитом одговорности у изно</w:t>
      </w:r>
      <w:r>
        <w:t xml:space="preserve">су од __________________ </w:t>
      </w:r>
      <w:r>
        <w:rPr>
          <w:b/>
          <w:i/>
        </w:rPr>
        <w:t xml:space="preserve">[напомена аутору: унети валуту и износ у договору са Службом за управљање ризицима ФЕПА] </w:t>
      </w:r>
      <w:r>
        <w:t xml:space="preserve">у периоду трајања Уговора и да исту достави на увид Наручиоцу најкасније три дана од момента закључења Уговора. По наведеној полиси Наручилац </w:t>
      </w:r>
      <w:r>
        <w:t xml:space="preserve">се сматра трећим лицем и додатним осигураником. </w:t>
      </w:r>
      <w:permEnd w:id="71710169"/>
    </w:p>
    <w:p w:rsidR="00E54D48" w:rsidRDefault="009A14EC">
      <w:pPr>
        <w:spacing w:before="120" w:after="120"/>
      </w:pPr>
      <w:r>
        <w:rPr>
          <w:b/>
        </w:rPr>
        <w:t>4.7.</w:t>
      </w:r>
      <w:r>
        <w:t xml:space="preserve"> Извршилац је дужан да, приликом потписивања овог уговора, а најдаље у року од петнаест календарских дана од дана закључења Уговора Наручиоцу достави средства обезбеђења како следи:</w:t>
      </w:r>
    </w:p>
    <w:p w:rsidR="00E54D48" w:rsidRDefault="009A14EC">
      <w:pPr>
        <w:spacing w:before="120" w:after="120"/>
      </w:pPr>
      <w:r>
        <w:rPr>
          <w:b/>
        </w:rPr>
        <w:t>-</w:t>
      </w:r>
      <w:r>
        <w:t xml:space="preserve"> за услуге чија је в</w:t>
      </w:r>
      <w:r>
        <w:t xml:space="preserve">редност без урачунатог  ПДВ-а већа од 10.000.000,00 динара, банкарску гаранцију за добро извршење посла која је неопозива, безусловна и платива на први позив, у висини од </w:t>
      </w:r>
      <w:permStart w:id="358033817" w:edGrp="everyone"/>
      <w:r>
        <w:t>10</w:t>
      </w:r>
      <w:permEnd w:id="358033817"/>
      <w:r>
        <w:t xml:space="preserve"> </w:t>
      </w:r>
      <w:r>
        <w:rPr>
          <w:lang w:val="sr-Latn-RS"/>
        </w:rPr>
        <w:t>%</w:t>
      </w:r>
      <w:r>
        <w:t xml:space="preserve">од укупне вредности Уговора </w:t>
      </w:r>
      <w:permStart w:id="389181718" w:edGrp="everyone"/>
      <w:r>
        <w:t xml:space="preserve">са обрачунатим ПДВ-ом, </w:t>
      </w:r>
      <w:permEnd w:id="389181718"/>
      <w:r>
        <w:t>издату од банке прихватљиве за</w:t>
      </w:r>
      <w:r>
        <w:t xml:space="preserve"> Наручиоца и у форми и са садржином прихватљивом за Наручиоца, а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w:t>
      </w:r>
    </w:p>
    <w:p w:rsidR="00E54D48" w:rsidRDefault="009A14EC">
      <w:pPr>
        <w:spacing w:before="120" w:after="120"/>
      </w:pPr>
      <w:r>
        <w:rPr>
          <w:b/>
        </w:rPr>
        <w:t>-</w:t>
      </w:r>
      <w:r>
        <w:t xml:space="preserve"> за </w:t>
      </w:r>
      <w:r>
        <w:t>услуге чија вредност без обрачунатог ПДВ-а не прелази износ од 10.000.000,00 динара, а није мања од 2.000.000,00 динара алтернативно или банкарску гаранцију за добро извршење (под условима из претходне алинеје) или бланко сопствену меницу без протеста потп</w:t>
      </w:r>
      <w:r>
        <w:t xml:space="preserve">исану од стране законског заступника Извршиоца и оверену печатом Извршиоца заједно са меничним овлашћењем за попуњавање и наплату, а које је такође потписано од стране законског заступника Извршиоца у износу од </w:t>
      </w:r>
      <w:permStart w:id="2033261599" w:edGrp="everyone"/>
      <w:r>
        <w:t>10</w:t>
      </w:r>
      <w:permEnd w:id="2033261599"/>
      <w:r>
        <w:t xml:space="preserve">% укупне вредности Уговора </w:t>
      </w:r>
      <w:permStart w:id="1924735481" w:edGrp="everyone"/>
      <w:r>
        <w:t>са обрачунатим П</w:t>
      </w:r>
      <w:r>
        <w:t>ДВ-ом,</w:t>
      </w:r>
      <w:permEnd w:id="1924735481"/>
      <w:r>
        <w:t xml:space="preserve">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 Уз горе наведено Извршилац је дужан да достави и копију картона</w:t>
      </w:r>
      <w:r>
        <w:t xml:space="preserve"> депонованих потписа </w:t>
      </w:r>
      <w:r>
        <w:lastRenderedPageBreak/>
        <w:t>Извршиоца оверену од стране банке, као и потврду да је меница евидентирана у регистру Народне банке Србије, односно захтев за регистрацију менице оверен од стране Извршиоца и његове пословне банке.</w:t>
      </w:r>
    </w:p>
    <w:p w:rsidR="00E54D48" w:rsidRDefault="009A14EC">
      <w:pPr>
        <w:spacing w:before="120" w:after="120"/>
      </w:pPr>
      <w:r>
        <w:rPr>
          <w:b/>
        </w:rPr>
        <w:t>-</w:t>
      </w:r>
      <w:r>
        <w:t xml:space="preserve"> за услуге чија вредност без урачуна</w:t>
      </w:r>
      <w:r>
        <w:t>тог ПДВ-а не прелази износ од 2.000.000,00 динара, Наручилац у сваком појединачном случају одлучује да ли ће тражити од Извршиоца доставњање менице, односно банкарске гаранције што се евидентира у Прилогу бр. 1. Уколико Наручилац буде захтевао од Извршиоца</w:t>
      </w:r>
      <w:r>
        <w:t xml:space="preserve"> ова средства обезбеђења, она морају у свему одговарати условима предвиђеним у алинеји 1 и 2 тачке 4.</w:t>
      </w:r>
      <w:r>
        <w:rPr>
          <w:lang w:val="sr-Latn-RS"/>
        </w:rPr>
        <w:t>7</w:t>
      </w:r>
      <w:r>
        <w:t>. овог Уговора.</w:t>
      </w:r>
    </w:p>
    <w:p w:rsidR="00E54D48" w:rsidRDefault="009A14EC">
      <w:pPr>
        <w:spacing w:before="120" w:after="120"/>
      </w:pPr>
      <w:permStart w:id="2070570820" w:edGrp="everyone"/>
      <w:r>
        <w:rPr>
          <w:b/>
        </w:rPr>
        <w:t>-</w:t>
      </w:r>
      <w:r>
        <w:t xml:space="preserve"> Извршилац је дужан, под претњом раскида овог Уговора да, на име гаранције за обезбеђење – повраћај аванса из тачке 2.2. Уговора, Наручио</w:t>
      </w:r>
      <w:r>
        <w:t>цу достави након закључења овог Уговора, благовремено, а у сваком случају пре уплате аванса од стране Купца, неопозиву, безусловну и наплативу на први позив банкарску гаранцију издату од банке прихватљиве за Наручиоца, 100% у висини уговореног аванса увећа</w:t>
      </w:r>
      <w:r>
        <w:t>ног за припадајући ПДВ, са роком важности најмање 30 календарских дана дужи од крајњег уговореног рока за испуњење обавеза из овог Уговора.</w:t>
      </w:r>
      <w:r>
        <w:rPr>
          <w:b/>
          <w:i/>
        </w:rPr>
        <w:t xml:space="preserve">[напомена аутору: брисати уколико није уговорено авансно плаћање] </w:t>
      </w:r>
      <w:permEnd w:id="2070570820"/>
    </w:p>
    <w:p w:rsidR="00E54D48" w:rsidRDefault="009A14EC">
      <w:pPr>
        <w:spacing w:before="120" w:after="120"/>
      </w:pPr>
      <w:r>
        <w:t>Наручилац може поднети средство обезбеђења на напл</w:t>
      </w:r>
      <w:r>
        <w:t>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Извршиоца.</w:t>
      </w:r>
    </w:p>
    <w:p w:rsidR="00E54D48" w:rsidRDefault="009A14EC">
      <w:pPr>
        <w:spacing w:before="120" w:after="120"/>
      </w:pPr>
      <w:r>
        <w:t>Уколико Наручилац поднесе на наплату достављено средстава обезбеђења, Извршилац ће</w:t>
      </w:r>
      <w:r>
        <w:t xml:space="preserve"> бити дужан да достави Наручиоцу ново средство обезбеђења у свему идентично претходно достављеном средству обезбеђења и то у року од седам календарских дана од дана пријема обавештења о наплати претходно достављеног средства обездеђења.</w:t>
      </w:r>
    </w:p>
    <w:p w:rsidR="00E54D48" w:rsidRDefault="009A14EC">
      <w:pPr>
        <w:spacing w:before="120" w:after="120"/>
      </w:pPr>
      <w:r>
        <w:t>Уколико Извршилац у</w:t>
      </w:r>
      <w:r>
        <w:t xml:space="preserve"> остављеном року не достави предметно средство обезбеђења Наручиоцу или не достави ново средство обезбеђења у случају наплате средства обезбеђења, Наручилац има право да раскине овај Уговор и да захтева накнаду штете у пуном износу. </w:t>
      </w:r>
    </w:p>
    <w:p w:rsidR="00E54D48" w:rsidRDefault="009A14EC">
      <w:pPr>
        <w:jc w:val="center"/>
      </w:pPr>
      <w:r>
        <w:rPr>
          <w:b/>
        </w:rPr>
        <w:t>5. ПРАВА, ОБАВЕЗЕ И ОД</w:t>
      </w:r>
      <w:r>
        <w:rPr>
          <w:b/>
        </w:rPr>
        <w:t>ГОВОРНОСТИ НАРУЧИОЦА</w:t>
      </w:r>
    </w:p>
    <w:p w:rsidR="00E54D48" w:rsidRDefault="009A14EC">
      <w:pPr>
        <w:spacing w:before="120" w:after="120"/>
      </w:pPr>
      <w:r>
        <w:rPr>
          <w:b/>
        </w:rPr>
        <w:t>5.1.</w:t>
      </w:r>
      <w:r>
        <w:t xml:space="preserve"> Наручилац је дужан да извршену услугу плати по цени, у року и на начин у складу са Уговором и Прилогом бр.1. </w:t>
      </w:r>
    </w:p>
    <w:p w:rsidR="00E54D48" w:rsidRDefault="009A14EC">
      <w:pPr>
        <w:spacing w:before="120" w:after="120"/>
      </w:pPr>
      <w:r>
        <w:rPr>
          <w:b/>
        </w:rPr>
        <w:t>5.2.</w:t>
      </w:r>
      <w:r>
        <w:t xml:space="preserve"> Наручилац одређује лице које ће вршити надзор у току вршења услуга и о томе писаним путем обавештава Извршиоца. Ово</w:t>
      </w:r>
      <w:r>
        <w:t xml:space="preserve"> лице у писаној форми обавештава Наручиоца о резултатима контроле.</w:t>
      </w:r>
    </w:p>
    <w:p w:rsidR="00E54D48" w:rsidRDefault="009A14EC">
      <w:pPr>
        <w:spacing w:before="120" w:after="120"/>
      </w:pPr>
      <w:r>
        <w:rPr>
          <w:b/>
        </w:rPr>
        <w:t>5.3.</w:t>
      </w:r>
      <w:r>
        <w:t xml:space="preserve"> Само постојање лица које врши надзор и/или његових евентуалних пропуста у вршењу надзора, не ослобађају Извршиоца од његове обавезе и одговорности за извршење уговорених услуга у потпуности у складу са одредбама Уговора.</w:t>
      </w:r>
    </w:p>
    <w:p w:rsidR="00E54D48" w:rsidRDefault="009A14EC">
      <w:pPr>
        <w:jc w:val="center"/>
      </w:pPr>
      <w:r>
        <w:rPr>
          <w:b/>
        </w:rPr>
        <w:t>6. ОДГОВОРНОСТ УГОВОРНИХ СТРАНА</w:t>
      </w:r>
    </w:p>
    <w:p w:rsidR="00E54D48" w:rsidRDefault="009A14EC">
      <w:pPr>
        <w:spacing w:before="120" w:after="120"/>
      </w:pPr>
      <w:r>
        <w:rPr>
          <w:b/>
        </w:rPr>
        <w:t>6.</w:t>
      </w:r>
      <w:r>
        <w:rPr>
          <w:b/>
        </w:rPr>
        <w:t>1.</w:t>
      </w:r>
      <w:r>
        <w:t xml:space="preserve"> Ако Извршилац не извршава уговорене услуге у складу ca роком извршењa дужан је да Наручиоцу плати – на име уговорне казне износ у висини од </w:t>
      </w:r>
      <w:permStart w:id="301553840" w:edGrp="everyone"/>
      <w:r>
        <w:t xml:space="preserve">0,1% од укупно уговорене цене без ПДВ и то за сваки дан прекорачења уговореног рока. </w:t>
      </w:r>
      <w:permEnd w:id="301553840"/>
      <w:r>
        <w:t>У случају да је кашњење у из</w:t>
      </w:r>
      <w:r>
        <w:t xml:space="preserve">вршењу услуга дуже од десет календарских дана, Наручилац има право на наплату уговорне казне у износу од </w:t>
      </w:r>
      <w:permStart w:id="104538897" w:edGrp="everyone"/>
      <w:r>
        <w:t>10</w:t>
      </w:r>
      <w:permEnd w:id="104538897"/>
      <w:r>
        <w:t xml:space="preserve">% од укупно уговорене цене без ПДВ. </w:t>
      </w:r>
    </w:p>
    <w:p w:rsidR="00E54D48" w:rsidRDefault="009A14EC">
      <w:pPr>
        <w:spacing w:before="120" w:after="120"/>
      </w:pPr>
      <w:r>
        <w:rPr>
          <w:b/>
        </w:rPr>
        <w:t>6.2.</w:t>
      </w:r>
      <w:r>
        <w:t xml:space="preserve"> Наручилац је дужан да при пријему услуга без одлагања саопшти Извршиоцу да задржава своје право на уговорну</w:t>
      </w:r>
      <w:r>
        <w:t xml:space="preserve"> казну. Извршилац је дужан да уговорну казну плати у року од осам календарских дана од дана пријема документа за плаћање. </w:t>
      </w:r>
    </w:p>
    <w:p w:rsidR="00E54D48" w:rsidRDefault="009A14EC">
      <w:pPr>
        <w:spacing w:before="120" w:after="120"/>
      </w:pPr>
      <w:r>
        <w:rPr>
          <w:b/>
        </w:rPr>
        <w:t>6.3.</w:t>
      </w:r>
      <w:r>
        <w:t xml:space="preserve"> Евентуална одговорност Наручиоца за штету проузроковану неиспуњењем, неуредним и/или делимичним испуњењем обавеза из овог уговор</w:t>
      </w:r>
      <w:r>
        <w:t>а, односно Прилога бр. 1, ограничава се на износ од 10% од уговорене цене из Прилога бр. 1 без ПДВ.</w:t>
      </w:r>
    </w:p>
    <w:p w:rsidR="00E54D48" w:rsidRDefault="009A14EC">
      <w:pPr>
        <w:spacing w:before="120" w:after="120"/>
      </w:pPr>
      <w:permStart w:id="428160627" w:edGrp="everyone"/>
      <w:r>
        <w:rPr>
          <w:b/>
        </w:rPr>
        <w:t>6.4.</w:t>
      </w:r>
      <w:r>
        <w:t xml:space="preserve"> Сви чланови Конзорцијума одговарају неограничено солидарно према Наручиоцу. </w:t>
      </w:r>
      <w:permEnd w:id="428160627"/>
    </w:p>
    <w:p w:rsidR="00E54D48" w:rsidRDefault="009A14EC">
      <w:pPr>
        <w:jc w:val="center"/>
      </w:pPr>
      <w:r>
        <w:rPr>
          <w:b/>
        </w:rPr>
        <w:t>7. ВИША СИЛА И САНКЦИОНА КЛАУЗУЛА</w:t>
      </w:r>
    </w:p>
    <w:p w:rsidR="00E54D48" w:rsidRDefault="009A14EC">
      <w:pPr>
        <w:spacing w:before="120" w:after="120"/>
      </w:pPr>
      <w:r>
        <w:rPr>
          <w:b/>
        </w:rPr>
        <w:t>7.1.</w:t>
      </w:r>
      <w:r>
        <w:rPr>
          <w:b/>
        </w:rPr>
        <w:tab/>
      </w:r>
      <w:r>
        <w:t>Дејство више силе се сматра за случ</w:t>
      </w:r>
      <w:r>
        <w:t xml:space="preserve">ај који ослобађа од одговорности за неизвршавање свих или неких уговорених обавеза и за накнаду штете за делимично или потпуно неизвршење уговорених обавеза – ону страну код које је наступио случај више силе, или обе стране када је код обе стране наступио </w:t>
      </w:r>
      <w:r>
        <w:t xml:space="preserve">случај </w:t>
      </w:r>
      <w:r>
        <w:lastRenderedPageBreak/>
        <w:t>више силе, а извршење обавеза које је онемогућено због дејства више силе одлаже се за време њеног трајања.</w:t>
      </w:r>
    </w:p>
    <w:p w:rsidR="00E54D48" w:rsidRDefault="009A14EC">
      <w:pPr>
        <w:spacing w:before="120" w:after="120"/>
      </w:pPr>
      <w:r>
        <w:rPr>
          <w:b/>
        </w:rPr>
        <w:t>7.2.</w:t>
      </w:r>
      <w:r>
        <w:rPr>
          <w:b/>
        </w:rPr>
        <w:tab/>
      </w:r>
      <w:r>
        <w:t>Под дејством више силе се подразумева нарочито следеће: пожар, поплава, земљотрес, ратно стање, мобилизација, непријатељско деловање, поб</w:t>
      </w:r>
      <w:r>
        <w:t>уна, штрајк (под условом да је штрајк није наступио код стране која се позива на виша силу), саботажа, епидемија, саобраћајна и природна катастрофа, ремонтне активности или веће хаварије – које за последицу имају дужу обуставу или прекид рада страна, као и</w:t>
      </w:r>
      <w:r>
        <w:t xml:space="preserve"> наступање других догађаја који не зависе од воље  једне или обеју  страна, а који у потпуности или делимично спречавају или онемогућавају једну од страна, или обе стране, да изврше обавезе, а страна или стране их нису могле предвидети или избећи. </w:t>
      </w:r>
    </w:p>
    <w:p w:rsidR="00E54D48" w:rsidRDefault="009A14EC">
      <w:pPr>
        <w:spacing w:before="120" w:after="120"/>
      </w:pPr>
      <w:r>
        <w:rPr>
          <w:b/>
        </w:rPr>
        <w:t>7.3.</w:t>
      </w:r>
      <w:r>
        <w:rPr>
          <w:b/>
        </w:rPr>
        <w:tab/>
      </w:r>
      <w:r>
        <w:t>Ст</w:t>
      </w:r>
      <w:r>
        <w:t xml:space="preserve">рана којој је извршавање уговорних обавеза онемогућено услед дејства више силе је у обавези да одмах, без одлагања, писаним путем обавести другу страну о настанку ових околности и њиховом процењеном или очекиваном трајању, уз истовремено достављање доказа </w:t>
      </w:r>
      <w:r>
        <w:t>о постојању више силе.</w:t>
      </w:r>
    </w:p>
    <w:p w:rsidR="00E54D48" w:rsidRDefault="009A14EC">
      <w:pPr>
        <w:spacing w:before="120" w:after="120"/>
      </w:pPr>
      <w:r>
        <w:rPr>
          <w:b/>
        </w:rPr>
        <w:t>7.4.</w:t>
      </w:r>
      <w:r>
        <w:rPr>
          <w:b/>
        </w:rPr>
        <w:tab/>
      </w:r>
      <w:r>
        <w:t xml:space="preserve">Страна код које је наступио случај више силе, дужна је да предузима све потребне радње ради отклањања последица које онемогућавају извршавање њених уговорних обавеза, да писано обавештава другу страну колико ће трајати препреке </w:t>
      </w:r>
      <w:r>
        <w:t>проузроковане вишом силом у односу на извршавање уговорних обавеза, као и да другу страну одмах писано обавести о престанку дејства више силе. Ова одредба се на одговарајући начин примењује и када је случај више силе наступио код обе стране.</w:t>
      </w:r>
    </w:p>
    <w:p w:rsidR="00E54D48" w:rsidRDefault="009A14EC">
      <w:pPr>
        <w:spacing w:before="120" w:after="120"/>
      </w:pPr>
      <w:r>
        <w:rPr>
          <w:b/>
        </w:rPr>
        <w:t>7.5.</w:t>
      </w:r>
      <w:r>
        <w:rPr>
          <w:b/>
        </w:rPr>
        <w:tab/>
      </w:r>
      <w:r>
        <w:t xml:space="preserve">За време </w:t>
      </w:r>
      <w:r>
        <w:t>трајања више силе свака страна сноси своје трошкове. У случају када Наручилац од другог извршиоца прибави извршење одређених уговорених обавеза Извршиоца, које Извршилац  – услед дејства више силе – није могао да изврши у складу са уговореним роком утврђен</w:t>
      </w:r>
      <w:r>
        <w:t>им у Прилогу 1, тада ће обим Извршиочевих  обавеза и укупна цена бити сразмерно умањене, а Наручилац услед тога неће бити одговоран Извршиоцу ни за какве трошкове и/или штету.</w:t>
      </w:r>
    </w:p>
    <w:p w:rsidR="00E54D48" w:rsidRDefault="009A14EC">
      <w:pPr>
        <w:spacing w:before="120" w:after="120"/>
      </w:pPr>
      <w:r>
        <w:rPr>
          <w:b/>
        </w:rPr>
        <w:t>7.6.</w:t>
      </w:r>
      <w:r>
        <w:rPr>
          <w:b/>
        </w:rPr>
        <w:tab/>
      </w:r>
      <w:r>
        <w:t>Ако деловање више силе спречи стране да извршавају своје обавезе или део св</w:t>
      </w:r>
      <w:r>
        <w:t>ојих обавеза у периоду дужем од 30 (тридесет) календарских дана, стране ће се споразумети о даљем поступању у извршавању одредаба Уговора и о томе ће закључити анекс овог Уговора. Међусобно обавештавање страна у случају наступања више силе, врши се искључи</w:t>
      </w:r>
      <w:r>
        <w:t>во у писаној форми.</w:t>
      </w:r>
    </w:p>
    <w:p w:rsidR="00E54D48" w:rsidRDefault="009A14EC">
      <w:pPr>
        <w:spacing w:before="120" w:after="120"/>
      </w:pPr>
      <w:permStart w:id="638596109" w:edGrp="everyone"/>
      <w:r>
        <w:rPr>
          <w:b/>
        </w:rPr>
        <w:t>7.7.</w:t>
      </w:r>
      <w:r>
        <w:t xml:space="preserve"> Међународне санкције према овом Уговору подразумевају,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w:t>
      </w:r>
      <w:r>
        <w:t>ве чланице, Уједињеног Краљевства (УК) или Сједињених Америчких Држава (САД) („Међународне санкције“).</w:t>
      </w:r>
    </w:p>
    <w:p w:rsidR="00E54D48" w:rsidRDefault="009A14EC">
      <w:pPr>
        <w:spacing w:before="120" w:after="120"/>
      </w:pPr>
      <w:r>
        <w:t>Уговорна страна је у обавези да обавести другу Уговорну страну уколико постане предмет Међународних санкција („Погођена уговорна страна“) које ограничава</w:t>
      </w:r>
      <w:r>
        <w:t>ју трансакције које су обухваћене овим Уговором. Обавештење се доставља у писаној форми, без одлагања, а у сваком случају у периоду не дужем од 7 календарских дана од дана када је Погођена уговорна страна постала предмет међународних санкција. Необавештава</w:t>
      </w:r>
      <w:r>
        <w:t xml:space="preserve">ње у прописаном року даје Уговорној страни која није погођена право да обустави или раскине Уговор без претходне најаве. </w:t>
      </w:r>
    </w:p>
    <w:p w:rsidR="00E54D48" w:rsidRDefault="009A14EC">
      <w:pPr>
        <w:spacing w:before="120" w:after="120"/>
      </w:pPr>
      <w:r>
        <w:t>У случају да Погођена уговорна страна постане предмет међунаро</w:t>
      </w:r>
      <w:r>
        <w:t>дних санкција које ограничавају трансакције које су обухваћене овим Уговором, Уговорне стране ће без одлагања, а у сваком случају не дуже од 30 календарских дана од дана обавештавања прописаног у ставу 2. овог члана, уложити све напоре да измене одредбе ов</w:t>
      </w:r>
      <w:r>
        <w:t xml:space="preserve">ог Уговора, како би се у потпуности испоштовала прописана ограничења предвиђена Међународним санкцијама. Пропуштање да се измене одредбе овог Уговора у року од 30 дана даје Уговорним странама право да обуставе или раскину овај Уговор без претходне најаве. </w:t>
      </w:r>
    </w:p>
    <w:p w:rsidR="00E54D48" w:rsidRDefault="009A14EC">
      <w:pPr>
        <w:spacing w:before="120" w:after="120"/>
      </w:pPr>
      <w:r>
        <w:t>Погођена Уговорна страна је у обавези да обавести Уговорну страну која није погођена уколико Погођена страна постане предмет Међународних санкција које забрањују трансакције које су обухваћене овим Уговором. Обавештење се доставља у писаној форми, одмах н</w:t>
      </w:r>
      <w:r>
        <w:t>акон што Погођена уговорна страна постане предмет Међународних санкција. У сваком случају, уколико Погођена уговорна страна постане предмет Међународних санкција које забрањују трансакције које су обухваћене овим Уговором, обе Уговорне стране имају право д</w:t>
      </w:r>
      <w:r>
        <w:t xml:space="preserve">а обуставе или раскину овај Уговор без претходне најаве. </w:t>
      </w:r>
    </w:p>
    <w:p w:rsidR="00E54D48" w:rsidRDefault="009A14EC">
      <w:pPr>
        <w:spacing w:before="120" w:after="120"/>
      </w:pPr>
      <w:r>
        <w:t xml:space="preserve">Уколико обустава Уговора траје у континуитету 30 календарских дана, обе Уговорне стране имају право на једнострани раскид Уговора.  </w:t>
      </w:r>
    </w:p>
    <w:p w:rsidR="00E54D48" w:rsidRDefault="009A14EC">
      <w:pPr>
        <w:spacing w:before="120" w:after="120"/>
        <w:rPr>
          <w:szCs w:val="20"/>
        </w:rPr>
      </w:pPr>
      <w:r>
        <w:lastRenderedPageBreak/>
        <w:t>У случају обуставе или раскида Уговора како је то предвиђено у ст</w:t>
      </w:r>
      <w:r>
        <w:t>авовима 2-5 овог члана, свака Уговорна страна се одриче свих својих потраживања и ослободиће другу Уговорну страну одговорности у вези са обуставом или раскидом Уговора, осим у вези са правима која доспевају по Уговору, а која су настала пре него што је Уг</w:t>
      </w:r>
      <w:r>
        <w:t>овор обустављен или раскинут</w:t>
      </w:r>
      <w:r>
        <w:rPr>
          <w:szCs w:val="20"/>
        </w:rPr>
        <w:t>.</w:t>
      </w:r>
      <w:permEnd w:id="638596109"/>
    </w:p>
    <w:p w:rsidR="00E54D48" w:rsidRDefault="00E54D48">
      <w:pPr>
        <w:spacing w:before="120" w:after="120"/>
        <w:rPr>
          <w:szCs w:val="20"/>
        </w:rPr>
      </w:pPr>
    </w:p>
    <w:p w:rsidR="00E54D48" w:rsidRDefault="009A14EC">
      <w:pPr>
        <w:jc w:val="center"/>
      </w:pPr>
      <w:r>
        <w:rPr>
          <w:b/>
        </w:rPr>
        <w:t>8.</w:t>
      </w:r>
      <w:r>
        <w:rPr>
          <w:b/>
        </w:rPr>
        <w:tab/>
        <w:t>ОТКАЗ И РАСКИД УГОВОРА ЗБОГ НЕИСПУЊЕЊА ОБАВЕЗА</w:t>
      </w:r>
    </w:p>
    <w:p w:rsidR="00E54D48" w:rsidRDefault="009A14EC">
      <w:pPr>
        <w:spacing w:before="120" w:after="120"/>
      </w:pPr>
      <w:r>
        <w:rPr>
          <w:b/>
        </w:rPr>
        <w:t>8.1.</w:t>
      </w:r>
      <w:r>
        <w:rPr>
          <w:b/>
        </w:rPr>
        <w:tab/>
      </w:r>
      <w:r>
        <w:t xml:space="preserve">Наручилац може да откаже овај Уговор у свако доба достављањем изјаве о отказу, са отказним роком од  </w:t>
      </w:r>
      <w:permStart w:id="1555656913" w:edGrp="everyone"/>
      <w:r>
        <w:t xml:space="preserve">_____ </w:t>
      </w:r>
      <w:permEnd w:id="1555656913"/>
      <w:r>
        <w:t>радних дана.</w:t>
      </w:r>
    </w:p>
    <w:p w:rsidR="00E54D48" w:rsidRDefault="009A14EC">
      <w:pPr>
        <w:spacing w:before="120" w:after="120"/>
      </w:pPr>
      <w:r>
        <w:t>Наручилац неће бити одговоран за евентуалну  штету</w:t>
      </w:r>
      <w:r>
        <w:t xml:space="preserve"> коју би по овом основу могао да претрпи Извршилац.</w:t>
      </w:r>
    </w:p>
    <w:p w:rsidR="00E54D48" w:rsidRDefault="009A14EC">
      <w:pPr>
        <w:spacing w:before="120" w:after="120"/>
      </w:pPr>
      <w:r>
        <w:t>У случају отказа Уговора, Извршилац је дужан да, на писани позив Наручиоца, учествује по принципу добрих намера у трансферу сопствених операција из овог Уговора на Наручиоца, или на новог извршиоца кога а</w:t>
      </w:r>
      <w:r>
        <w:t>нгажује Наручилац.</w:t>
      </w:r>
    </w:p>
    <w:p w:rsidR="00E54D48" w:rsidRDefault="009A14EC">
      <w:pPr>
        <w:spacing w:before="120" w:after="120"/>
      </w:pPr>
      <w:r>
        <w:rPr>
          <w:b/>
        </w:rPr>
        <w:t>8.2.</w:t>
      </w:r>
      <w:r>
        <w:rPr>
          <w:b/>
        </w:rPr>
        <w:tab/>
      </w:r>
      <w:r>
        <w:t>Наручилац може да раскине Уговор, путем достављања Извршиоцу писаног обавештења о неиспуњењу уговорних обавеза уз остављање примереног накнадног рока од 8 радних дана за испуњење, рачунајући од дана достављања обавештења.</w:t>
      </w:r>
    </w:p>
    <w:p w:rsidR="00E54D48" w:rsidRDefault="009A14EC">
      <w:pPr>
        <w:spacing w:before="120" w:after="120"/>
      </w:pPr>
      <w:r>
        <w:t xml:space="preserve">У случају </w:t>
      </w:r>
      <w:r>
        <w:t xml:space="preserve">раскида из претходног става, Наручилац ће поднети на </w:t>
      </w:r>
      <w:r>
        <w:rPr>
          <w:lang w:val="sr-Latn-RS"/>
        </w:rPr>
        <w:t xml:space="preserve"> </w:t>
      </w:r>
      <w:r>
        <w:rPr>
          <w:lang w:val="sr-Cyrl-RS"/>
        </w:rPr>
        <w:t>средство обезбеђења</w:t>
      </w:r>
      <w:r>
        <w:rPr>
          <w:lang w:val="sr-Latn-RS"/>
        </w:rPr>
        <w:t xml:space="preserve"> из тачке 4.7. </w:t>
      </w:r>
      <w:r>
        <w:t>Уговора, а Извршилац ће бити обавезан да надокнади Наручиоцу сву штету и све трошкове настале због накнадне набавке услуга од другог извршиоца, као сву штету насталу по</w:t>
      </w:r>
      <w:r>
        <w:t xml:space="preserve"> овом основу.  </w:t>
      </w:r>
    </w:p>
    <w:p w:rsidR="00E54D48" w:rsidRDefault="009A14EC">
      <w:pPr>
        <w:jc w:val="center"/>
      </w:pPr>
      <w:r>
        <w:rPr>
          <w:b/>
        </w:rPr>
        <w:t>9. ДОСТАВЉАЊЕ ОБАВЕШТЕЊА И ОБАВЕШТАВАЊЕ О ПРОМЕНАМА</w:t>
      </w:r>
    </w:p>
    <w:p w:rsidR="00E54D48" w:rsidRDefault="009A14EC">
      <w:pPr>
        <w:spacing w:before="120" w:after="120"/>
      </w:pPr>
      <w:r>
        <w:rPr>
          <w:b/>
        </w:rPr>
        <w:t>9.1.</w:t>
      </w:r>
      <w:r>
        <w:t xml:space="preserve"> Од дана закључења овог Уговора сва обавештења, захтеви и друга преписка по овом Уговору се уручују у писаној форми – писмом на адресе уговорних страна, или електронском поруком на еле</w:t>
      </w:r>
      <w:r>
        <w:t xml:space="preserve">ктронске адресе, наведене у клаузули 9.3. Уговора – с тим да ће се зависно од врсте доставе, сматрати да је достављање извршено на одређени дан – и то: </w:t>
      </w:r>
    </w:p>
    <w:p w:rsidR="00E54D48" w:rsidRDefault="009A14EC">
      <w:pPr>
        <w:spacing w:before="120" w:after="120"/>
      </w:pPr>
      <w:r>
        <w:t>9.1.1. препорученом поштом – у ком случају ће се сматрати да је достављање извршено 3-ег. (трећег) радн</w:t>
      </w:r>
      <w:r>
        <w:t xml:space="preserve">ог дана од дана предаје препоручене пошиљке са плаћеном поштарином на пошту,или  </w:t>
      </w:r>
    </w:p>
    <w:p w:rsidR="00E54D48" w:rsidRDefault="009A14EC">
      <w:pPr>
        <w:spacing w:before="120" w:after="120"/>
      </w:pPr>
      <w:r>
        <w:t>9.1.2. експресном курирском службом – у ком случају ће се сматрати да је достављање извршено на дан уручења тој курирској служби, или</w:t>
      </w:r>
    </w:p>
    <w:p w:rsidR="00E54D48" w:rsidRDefault="009A14EC">
      <w:pPr>
        <w:spacing w:before="120" w:after="120"/>
      </w:pPr>
      <w:r>
        <w:t>9.1.3. путем електронске поште – у ком с</w:t>
      </w:r>
      <w:r>
        <w:t xml:space="preserve">лучају ће се сматрати да је достављање извршено у тренутку приказивања послате електронске поште у фолдеру послатих порука пошиљаоца. </w:t>
      </w:r>
    </w:p>
    <w:p w:rsidR="00E54D48" w:rsidRDefault="009A14EC">
      <w:pPr>
        <w:spacing w:before="120" w:after="120"/>
      </w:pPr>
      <w:r>
        <w:rPr>
          <w:b/>
        </w:rPr>
        <w:t>9.2.</w:t>
      </w:r>
      <w:r>
        <w:t xml:space="preserve"> Ако једна од уговорних страна не обавести другу уговорну страну о промени адресе или електронске адресе, а уколико ј</w:t>
      </w:r>
      <w:r>
        <w:t>е било која преписка у вези са овим Уговором упућена на непромењену – назначену адресу, или на електронску адресу – сматраће се да је достава уредно извршена.             </w:t>
      </w:r>
    </w:p>
    <w:p w:rsidR="00E54D48" w:rsidRDefault="009A14EC">
      <w:pPr>
        <w:spacing w:before="120" w:after="120"/>
      </w:pPr>
      <w:r>
        <w:rPr>
          <w:b/>
        </w:rPr>
        <w:t>9.3.</w:t>
      </w:r>
      <w:r>
        <w:t xml:space="preserve"> Уговорне стране су дужне да једна другу обавештавају о свакој и о свим променам</w:t>
      </w:r>
      <w:r>
        <w:t>а које могу бити важне за реализацију Уговора. Сва обавештења једне уговорне стране дата другој уговорној страни, а која су у вези са овим Уговором, од дана закључења овог Уговора биће достављана у писаној форми – писмом или путем електронске поште, на дол</w:t>
      </w:r>
      <w:r>
        <w:t>е наведене адресе:</w:t>
      </w:r>
    </w:p>
    <w:p w:rsidR="00E54D48" w:rsidRDefault="009A14EC">
      <w:pPr>
        <w:spacing w:before="120" w:after="120"/>
      </w:pPr>
      <w:r>
        <w:t> </w:t>
      </w:r>
    </w:p>
    <w:p w:rsidR="00E54D48" w:rsidRDefault="009A14EC">
      <w:pPr>
        <w:spacing w:before="120" w:after="120"/>
      </w:pPr>
      <w:r>
        <w:t>а) Адреса Наручиоца:</w:t>
      </w:r>
    </w:p>
    <w:p w:rsidR="00E54D48" w:rsidRDefault="009A14EC">
      <w:pPr>
        <w:spacing w:before="120" w:after="120"/>
      </w:pPr>
      <w:r>
        <w:t>НИС А.Д.  Нови Сад</w:t>
      </w:r>
    </w:p>
    <w:p w:rsidR="00E54D48" w:rsidRDefault="009A14EC">
      <w:pPr>
        <w:spacing w:before="120" w:after="120"/>
      </w:pPr>
      <w:permStart w:id="1091132860" w:edGrp="everyone"/>
      <w:r>
        <w:t>Седиште: _________________</w:t>
      </w:r>
    </w:p>
    <w:p w:rsidR="00E54D48" w:rsidRDefault="009A14EC">
      <w:pPr>
        <w:spacing w:before="120" w:after="120"/>
      </w:pPr>
      <w:r>
        <w:t>Адреса: ________________</w:t>
      </w:r>
    </w:p>
    <w:p w:rsidR="00E54D48" w:rsidRDefault="009A14EC">
      <w:pPr>
        <w:spacing w:before="120" w:after="120"/>
      </w:pPr>
      <w:r>
        <w:t>Контакт особа: _________________</w:t>
      </w:r>
    </w:p>
    <w:p w:rsidR="00E54D48" w:rsidRDefault="009A14EC">
      <w:pPr>
        <w:spacing w:before="120" w:after="120"/>
      </w:pPr>
      <w:r>
        <w:t>тел: __________________________</w:t>
      </w:r>
    </w:p>
    <w:p w:rsidR="00E54D48" w:rsidRDefault="009A14EC">
      <w:pPr>
        <w:spacing w:before="120" w:after="120"/>
      </w:pPr>
      <w:r>
        <w:t>е-маил: _______________________</w:t>
      </w:r>
      <w:permEnd w:id="1091132860"/>
    </w:p>
    <w:p w:rsidR="00E54D48" w:rsidRDefault="009A14EC">
      <w:pPr>
        <w:spacing w:before="120" w:after="120"/>
      </w:pPr>
      <w:r>
        <w:t> </w:t>
      </w:r>
    </w:p>
    <w:p w:rsidR="00E54D48" w:rsidRDefault="009A14EC">
      <w:pPr>
        <w:spacing w:before="120" w:after="120"/>
      </w:pPr>
      <w:r>
        <w:lastRenderedPageBreak/>
        <w:t>б) Адреса Извршиоца:</w:t>
      </w:r>
    </w:p>
    <w:p w:rsidR="00E54D48" w:rsidRDefault="009A14EC">
      <w:pPr>
        <w:spacing w:before="120" w:after="120"/>
      </w:pPr>
      <w:permStart w:id="1779382795" w:edGrp="everyone"/>
      <w:r>
        <w:t>_____________________</w:t>
      </w:r>
    </w:p>
    <w:p w:rsidR="00E54D48" w:rsidRDefault="009A14EC">
      <w:pPr>
        <w:spacing w:before="120" w:after="120"/>
      </w:pPr>
      <w:r>
        <w:t>Седиште: _________________</w:t>
      </w:r>
    </w:p>
    <w:p w:rsidR="00E54D48" w:rsidRDefault="009A14EC">
      <w:pPr>
        <w:spacing w:before="120" w:after="120"/>
      </w:pPr>
      <w:r>
        <w:t>Адреса: ________________</w:t>
      </w:r>
    </w:p>
    <w:p w:rsidR="00E54D48" w:rsidRDefault="009A14EC">
      <w:pPr>
        <w:spacing w:before="120" w:after="120"/>
      </w:pPr>
      <w:r>
        <w:t>Контакт особа: _________________</w:t>
      </w:r>
    </w:p>
    <w:p w:rsidR="00E54D48" w:rsidRDefault="009A14EC">
      <w:pPr>
        <w:spacing w:before="120" w:after="120"/>
      </w:pPr>
      <w:r>
        <w:t>Контакт особа за финансијска питања ___________________</w:t>
      </w:r>
    </w:p>
    <w:p w:rsidR="00E54D48" w:rsidRDefault="009A14EC">
      <w:pPr>
        <w:spacing w:before="120" w:after="120"/>
      </w:pPr>
      <w:r>
        <w:t>тел: __________________________</w:t>
      </w:r>
    </w:p>
    <w:p w:rsidR="00E54D48" w:rsidRDefault="009A14EC">
      <w:pPr>
        <w:spacing w:before="120" w:after="120"/>
      </w:pPr>
      <w:r>
        <w:t>е-маил: _______________________</w:t>
      </w:r>
      <w:permEnd w:id="1779382795"/>
    </w:p>
    <w:p w:rsidR="00E54D48" w:rsidRDefault="009A14EC">
      <w:pPr>
        <w:spacing w:before="120" w:after="120"/>
      </w:pPr>
      <w:r>
        <w:t> </w:t>
      </w:r>
    </w:p>
    <w:p w:rsidR="00E54D48" w:rsidRDefault="009A14EC">
      <w:pPr>
        <w:spacing w:before="120" w:after="120"/>
        <w:jc w:val="center"/>
      </w:pPr>
      <w:r>
        <w:rPr>
          <w:b/>
        </w:rPr>
        <w:t>10. ЗАВРШНЕ ОДРЕДБЕ</w:t>
      </w:r>
    </w:p>
    <w:p w:rsidR="00E54D48" w:rsidRDefault="009A14EC">
      <w:pPr>
        <w:spacing w:before="120" w:after="120"/>
      </w:pPr>
      <w:r>
        <w:rPr>
          <w:b/>
        </w:rPr>
        <w:t xml:space="preserve">10.1. </w:t>
      </w:r>
      <w:r>
        <w:t>Овај Уговор се може изм</w:t>
      </w:r>
      <w:r>
        <w:t>енити и/или допунити само писаним анексом.</w:t>
      </w:r>
    </w:p>
    <w:p w:rsidR="00E54D48" w:rsidRDefault="009A14EC">
      <w:pPr>
        <w:spacing w:before="120" w:after="120"/>
      </w:pPr>
      <w:r>
        <w:t>Извршилац може уступити своје обавезе из овог уговора трећем лицу, у целини или делимично, само уз изричиту писану претходну  сагласност Наручиоца.</w:t>
      </w:r>
    </w:p>
    <w:p w:rsidR="00E54D48" w:rsidRDefault="009A14EC">
      <w:pPr>
        <w:spacing w:before="120" w:after="120"/>
      </w:pPr>
      <w:r>
        <w:rPr>
          <w:b/>
        </w:rPr>
        <w:t>10.2.</w:t>
      </w:r>
      <w:r>
        <w:t xml:space="preserve"> Уговор се сматра закљученим на дан када су га потписали овл</w:t>
      </w:r>
      <w:r>
        <w:t>ашћени заступници обе уговорне стране.</w:t>
      </w:r>
    </w:p>
    <w:p w:rsidR="00E54D48" w:rsidRDefault="009A14EC">
      <w:pPr>
        <w:spacing w:before="120" w:after="120"/>
      </w:pPr>
      <w:r>
        <w:t xml:space="preserve">Уговор се закључује на одређено време и важи </w:t>
      </w:r>
      <w:permStart w:id="1015751309" w:edGrp="everyone"/>
      <w:r>
        <w:t>до ___________.</w:t>
      </w:r>
      <w:permEnd w:id="1015751309"/>
    </w:p>
    <w:p w:rsidR="00E54D48" w:rsidRDefault="009A14EC">
      <w:r>
        <w:rPr>
          <w:b/>
        </w:rPr>
        <w:t>10.3.</w:t>
      </w:r>
      <w:r>
        <w:t xml:space="preserve"> Стране констатују да су приликом потписивања овог Уговора, а у циљу потпуног регулисања међусобних односа у вези поверљивости, потписале Уговор о пове</w:t>
      </w:r>
      <w:r>
        <w:t xml:space="preserve">рљивости </w:t>
      </w:r>
      <w:permStart w:id="1421305444" w:edGrp="everyone"/>
      <w:r>
        <w:t>бр.__________од _____________</w:t>
      </w:r>
      <w:permEnd w:id="1421305444"/>
      <w:r>
        <w:t>који је саставни део овог Уговора.</w:t>
      </w:r>
      <w:r>
        <w:rPr>
          <w:rFonts w:ascii="Calibri" w:eastAsia="Calibri" w:hAnsi="Calibri" w:cs="Calibri"/>
          <w:sz w:val="22"/>
        </w:rPr>
        <w:t xml:space="preserve"> </w:t>
      </w:r>
    </w:p>
    <w:p w:rsidR="00E54D48" w:rsidRDefault="009A14EC">
      <w:r>
        <w:rPr>
          <w:rFonts w:ascii="Calibri" w:eastAsia="Calibri" w:hAnsi="Calibri" w:cs="Calibri"/>
          <w:sz w:val="22"/>
        </w:rPr>
        <w:t> </w:t>
      </w:r>
    </w:p>
    <w:p w:rsidR="00E54D48" w:rsidRDefault="009A14EC">
      <w:permStart w:id="1584083589" w:edGrp="everyone"/>
      <w:r>
        <w:t>Стране сагласно констатују да су у циљу потпуног регулисања међусобних односа у вези радњи обраде података о личности, закључиле посебан Споразум заједничких руковалаца/Уговор о об</w:t>
      </w:r>
      <w:r>
        <w:t>ради података о личности/Уговор о преносу података између независних руковалаца</w:t>
      </w:r>
      <w:r>
        <w:rPr>
          <w:sz w:val="22"/>
        </w:rPr>
        <w:t xml:space="preserve"> </w:t>
      </w:r>
      <w:r>
        <w:rPr>
          <w:b/>
          <w:i/>
        </w:rPr>
        <w:t>[напомена аутору: у зависности од улоге уговорних страна у конкретној обради одабрати споразум заједничких руковалаца или уговор о обради података о личности или уговор о прено</w:t>
      </w:r>
      <w:r>
        <w:rPr>
          <w:b/>
          <w:i/>
        </w:rPr>
        <w:t xml:space="preserve">су података између независних руковалаца] </w:t>
      </w:r>
      <w:r>
        <w:t>који је код Наручиоца регистрован под бројем ___________ од __________.</w:t>
      </w:r>
    </w:p>
    <w:p w:rsidR="00E54D48" w:rsidRDefault="009A14EC">
      <w:r>
        <w:rPr>
          <w:b/>
          <w:i/>
        </w:rPr>
        <w:t> </w:t>
      </w:r>
    </w:p>
    <w:p w:rsidR="00E54D48" w:rsidRDefault="009A14EC">
      <w:r>
        <w:rPr>
          <w:b/>
          <w:i/>
        </w:rPr>
        <w:t>[напомена аутору:  брисати пасус уколико исти није применљив за конкретан уговорно-правни однос]</w:t>
      </w:r>
      <w:permEnd w:id="1584083589"/>
    </w:p>
    <w:p w:rsidR="00E54D48" w:rsidRDefault="009A14EC">
      <w:pPr>
        <w:spacing w:before="120" w:after="120"/>
      </w:pPr>
      <w:r>
        <w:rPr>
          <w:b/>
        </w:rPr>
        <w:t>10.4.</w:t>
      </w:r>
      <w:r>
        <w:t xml:space="preserve"> Све евентуалне спорове који настану и</w:t>
      </w:r>
      <w:r>
        <w:t>з или поводом Уговора решаваће Привредни суд у Новом Саду.</w:t>
      </w:r>
    </w:p>
    <w:p w:rsidR="00E54D48" w:rsidRDefault="009A14EC">
      <w:pPr>
        <w:spacing w:before="120" w:after="120"/>
      </w:pPr>
      <w:r>
        <w:rPr>
          <w:b/>
        </w:rPr>
        <w:t>10.5.</w:t>
      </w:r>
      <w:r>
        <w:t xml:space="preserve"> Уговор је сачињен у </w:t>
      </w:r>
      <w:permStart w:id="1584989209" w:edGrp="everyone"/>
      <w:r>
        <w:t xml:space="preserve">два истоветна примерка </w:t>
      </w:r>
      <w:permEnd w:id="1584989209"/>
      <w:r>
        <w:t xml:space="preserve">са једнаком доказном снагом, од којих </w:t>
      </w:r>
      <w:permStart w:id="1256855531" w:edGrp="everyone"/>
      <w:r>
        <w:t xml:space="preserve">по један примерак </w:t>
      </w:r>
      <w:permEnd w:id="1256855531"/>
      <w:r>
        <w:t>за сваку уговорну страну. Саставни део овог уговора чине следећи прилози:</w:t>
      </w:r>
    </w:p>
    <w:p w:rsidR="00E54D48" w:rsidRDefault="009A14EC">
      <w:permStart w:id="2121546571" w:edGrp="everyone"/>
      <w:r>
        <w:t>- Прилог бр. 1 – С</w:t>
      </w:r>
      <w:r>
        <w:t>пецификација услуга</w:t>
      </w:r>
    </w:p>
    <w:p w:rsidR="00E54D48" w:rsidRDefault="009A14EC">
      <w:r>
        <w:rPr>
          <w:lang w:val="sr-Latn-RS"/>
        </w:rPr>
        <w:t xml:space="preserve">- </w:t>
      </w:r>
      <w:r>
        <w:t>Прилог бр.1 Спецификације - Налог за рад</w:t>
      </w:r>
    </w:p>
    <w:p w:rsidR="00E54D48" w:rsidRDefault="009A14EC">
      <w:r>
        <w:t>- Прилог бр. 2 – Записник о квантитативној  и квалитативној примопредаји материјала</w:t>
      </w:r>
    </w:p>
    <w:p w:rsidR="00E54D48" w:rsidRDefault="009A14EC">
      <w:r>
        <w:t xml:space="preserve">- Прилог бр. 3 – Записник о извршеној услузи (важећа форма усвојена у НИС а.д. Нови Сад) </w:t>
      </w:r>
    </w:p>
    <w:p w:rsidR="00E54D48" w:rsidRDefault="009A14EC">
      <w:r>
        <w:t>- Прилог бр. 4 –Тех</w:t>
      </w:r>
      <w:r>
        <w:t xml:space="preserve">нички задатак </w:t>
      </w:r>
    </w:p>
    <w:p w:rsidR="00E54D48" w:rsidRDefault="009A14EC">
      <w:r>
        <w:t> </w:t>
      </w:r>
    </w:p>
    <w:p w:rsidR="00E54D48" w:rsidRDefault="009A14EC">
      <w:r>
        <w:rPr>
          <w:b/>
          <w:i/>
        </w:rPr>
        <w:t>[У случају да се уговор закључује са конзорцијумом Уговор потписују заступници сваког члана Конзорцијума или  Носилац конзорцијума у име и за рачун  конзорцијума (у зависности од тога како је  регулисано уговором о конзорцијуму); сходно то</w:t>
      </w:r>
      <w:r>
        <w:rPr>
          <w:b/>
          <w:i/>
        </w:rPr>
        <w:t>ме прилагодити место за потписе]  </w:t>
      </w:r>
    </w:p>
    <w:p w:rsidR="00E54D48" w:rsidRDefault="009A14EC">
      <w:r>
        <w:rPr>
          <w:b/>
          <w:i/>
        </w:rPr>
        <w:t> </w:t>
      </w:r>
      <w:permEnd w:id="2121546571"/>
    </w:p>
    <w:p w:rsidR="00E54D48" w:rsidRDefault="00E54D48">
      <w:pPr>
        <w:jc w:val="center"/>
        <w:rPr>
          <w:rFonts w:ascii="Calibri" w:eastAsia="Calibri" w:hAnsi="Calibri" w:cs="Calibri"/>
          <w:sz w:val="22"/>
          <w:szCs w:val="22"/>
        </w:rPr>
      </w:pPr>
    </w:p>
    <w:p w:rsidR="00E54D48" w:rsidRDefault="009A14EC">
      <w:pPr>
        <w:jc w:val="center"/>
        <w:rPr>
          <w:b/>
          <w:bCs/>
          <w:szCs w:val="20"/>
        </w:rPr>
      </w:pPr>
      <w:r>
        <w:rPr>
          <w:b/>
        </w:rPr>
        <w:t>За НАРУЧИОЦА:</w:t>
      </w:r>
      <w:r>
        <w:rPr>
          <w:b/>
        </w:rPr>
        <w:tab/>
      </w:r>
      <w:r>
        <w:t xml:space="preserve"> </w:t>
      </w:r>
      <w:r>
        <w:tab/>
      </w:r>
      <w:r>
        <w:tab/>
      </w:r>
      <w:r>
        <w:tab/>
      </w:r>
      <w:r>
        <w:tab/>
      </w:r>
      <w:r>
        <w:tab/>
      </w:r>
      <w:r>
        <w:rPr>
          <w:b/>
        </w:rPr>
        <w:t>За</w:t>
      </w:r>
      <w:r>
        <w:t xml:space="preserve"> </w:t>
      </w:r>
      <w:r>
        <w:rPr>
          <w:b/>
        </w:rPr>
        <w:t>ИЗВРШИОЦА:</w:t>
      </w:r>
    </w:p>
    <w:p w:rsidR="00E54D48" w:rsidRDefault="00E54D48">
      <w:pPr>
        <w:jc w:val="center"/>
        <w:rPr>
          <w:rFonts w:ascii="Calibri" w:eastAsia="Calibri" w:hAnsi="Calibri" w:cs="Calibri"/>
          <w:sz w:val="22"/>
          <w:szCs w:val="22"/>
        </w:rPr>
      </w:pPr>
    </w:p>
    <w:p w:rsidR="00E54D48" w:rsidRDefault="00E54D48">
      <w:pPr>
        <w:jc w:val="center"/>
        <w:rPr>
          <w:szCs w:val="20"/>
        </w:rPr>
      </w:pPr>
    </w:p>
    <w:p w:rsidR="00E54D48" w:rsidRDefault="009A14EC">
      <w:pPr>
        <w:jc w:val="center"/>
        <w:rPr>
          <w:szCs w:val="20"/>
        </w:rPr>
      </w:pPr>
      <w:r>
        <w:t>_________________________________</w:t>
      </w:r>
      <w:r>
        <w:tab/>
      </w:r>
      <w:r>
        <w:tab/>
      </w:r>
      <w:r>
        <w:tab/>
        <w:t>_________________________________</w:t>
      </w:r>
    </w:p>
    <w:p w:rsidR="00E54D48" w:rsidRDefault="009A14EC">
      <w:pPr>
        <w:jc w:val="center"/>
      </w:pPr>
      <w:permStart w:id="186545967" w:edGrp="everyone"/>
      <w:r>
        <w:rPr>
          <w:lang w:val="sr-Cyrl-RS"/>
        </w:rPr>
        <w:lastRenderedPageBreak/>
        <w:t>${potpisnik_nis_sve}</w:t>
      </w:r>
      <w:r>
        <w:rPr>
          <w:i/>
        </w:rPr>
        <w:tab/>
      </w:r>
      <w:r>
        <w:rPr>
          <w:i/>
        </w:rPr>
        <w:tab/>
        <w:t>       </w:t>
      </w:r>
      <w:r>
        <w:rPr>
          <w:i/>
          <w:lang w:val="sr-Latn-RS"/>
        </w:rPr>
        <w:t xml:space="preserve">                                </w:t>
      </w:r>
      <w:r>
        <w:rPr>
          <w:i/>
        </w:rPr>
        <w:t xml:space="preserve">     </w:t>
      </w:r>
      <w:r>
        <w:rPr>
          <w:lang w:val="sr-Cyrl-RS"/>
        </w:rPr>
        <w:t>${potpisnik_komitent_sve}</w:t>
      </w:r>
      <w:permEnd w:id="186545967"/>
    </w:p>
    <w:p w:rsidR="00E54D48" w:rsidRDefault="00E54D48">
      <w:pPr>
        <w:tabs>
          <w:tab w:val="left" w:pos="4800"/>
        </w:tabs>
        <w:rPr>
          <w:sz w:val="22"/>
          <w:szCs w:val="22"/>
          <w:lang w:val="sr-Latn-RS"/>
        </w:rPr>
      </w:pPr>
    </w:p>
    <w:sectPr w:rsidR="00E54D48">
      <w:headerReference w:type="default" r:id="rId11"/>
      <w:footerReference w:type="default" r:id="rId12"/>
      <w:headerReference w:type="first" r:id="rId13"/>
      <w:footerReference w:type="first" r:id="rId14"/>
      <w:pgSz w:w="12240" w:h="15840"/>
      <w:pgMar w:top="1587" w:right="1134" w:bottom="851" w:left="1134" w:header="147" w:footer="343"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14EC" w:rsidRDefault="009A14EC">
      <w:r>
        <w:separator/>
      </w:r>
    </w:p>
  </w:endnote>
  <w:endnote w:type="continuationSeparator" w:id="0">
    <w:p w:rsidR="009A14EC" w:rsidRDefault="009A1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Cs w:val="20"/>
        <w:lang w:val="sr-Cyrl-RS"/>
      </w:rPr>
      <w:id w:val="-636641381"/>
      <w:docPartObj>
        <w:docPartGallery w:val="Page Numbers (Bottom of Page)"/>
        <w:docPartUnique/>
      </w:docPartObj>
    </w:sdtPr>
    <w:sdtEndPr/>
    <w:sdtContent>
      <w:p w:rsidR="00E54D48" w:rsidRDefault="009A14EC">
        <w:pPr>
          <w:pStyle w:val="Footer"/>
          <w:tabs>
            <w:tab w:val="clear" w:pos="4703"/>
            <w:tab w:val="clear" w:pos="9406"/>
          </w:tabs>
          <w:rPr>
            <w:szCs w:val="20"/>
            <w:lang w:val="sr-Cyrl-RS"/>
          </w:rPr>
        </w:pPr>
        <w:r>
          <w:rPr>
            <w:szCs w:val="20"/>
            <w:lang w:val="sr-Cyrl-RS"/>
          </w:rPr>
          <w:tab/>
        </w:r>
        <w:r>
          <w:rPr>
            <w:szCs w:val="20"/>
            <w:lang w:val="sr-Cyrl-RS"/>
          </w:rPr>
          <w:tab/>
        </w:r>
        <w:r>
          <w:rPr>
            <w:szCs w:val="20"/>
            <w:lang w:val="sr-Cyrl-RS"/>
          </w:rPr>
          <w:tab/>
        </w:r>
        <w:r>
          <w:rPr>
            <w:szCs w:val="20"/>
            <w:lang w:val="sr-Cyrl-RS"/>
          </w:rPr>
          <w:tab/>
        </w:r>
        <w:r>
          <w:rPr>
            <w:szCs w:val="20"/>
            <w:lang w:val="sr-Cyrl-RS"/>
          </w:rPr>
          <w:tab/>
        </w:r>
        <w:r>
          <w:rPr>
            <w:szCs w:val="20"/>
            <w:lang w:val="sr-Cyrl-RS"/>
          </w:rPr>
          <w:tab/>
        </w:r>
        <w:r>
          <w:rPr>
            <w:szCs w:val="20"/>
            <w:lang w:val="sr-Cyrl-RS"/>
          </w:rPr>
          <w:tab/>
        </w:r>
        <w:r>
          <w:rPr>
            <w:szCs w:val="20"/>
            <w:lang w:val="sr-Cyrl-RS"/>
          </w:rPr>
          <w:tab/>
          <w:t xml:space="preserve"> </w:t>
        </w:r>
      </w:p>
    </w:sdtContent>
  </w:sdt>
  <w:p w:rsidR="00E54D48" w:rsidRDefault="009A14EC">
    <w:pPr>
      <w:pStyle w:val="Footer"/>
    </w:pPr>
    <w:r>
      <w:rPr>
        <w:szCs w:val="20"/>
        <w:lang w:val="sr-Cyrl-RS"/>
      </w:rPr>
      <w:t>ТФУ.НИС.455</w:t>
    </w:r>
    <w:r>
      <w:rPr>
        <w:szCs w:val="20"/>
        <w:lang w:val="sr-Cyrl-RS"/>
      </w:rPr>
      <w:tab/>
    </w:r>
    <w:r>
      <w:rPr>
        <w:szCs w:val="20"/>
        <w:lang w:val="sr-Cyrl-RS"/>
      </w:rPr>
      <w:tab/>
    </w:r>
    <w:sdt>
      <w:sdtPr>
        <w:id w:val="1277758357"/>
        <w:docPartObj>
          <w:docPartGallery w:val="Page Numbers (Bottom of Page)"/>
          <w:docPartUnique/>
        </w:docPartObj>
      </w:sdtPr>
      <w:sdtEndPr/>
      <w:sdtContent>
        <w:r>
          <w:fldChar w:fldCharType="begin"/>
        </w:r>
        <w:r>
          <w:instrText xml:space="preserve"> PAGE   \* MERGEFORMAT </w:instrText>
        </w:r>
        <w:r>
          <w:fldChar w:fldCharType="separate"/>
        </w:r>
        <w:r w:rsidR="002E6079">
          <w:rPr>
            <w:noProof/>
          </w:rPr>
          <w:t>9</w:t>
        </w:r>
        <w:r>
          <w:fldChar w:fldCharType="end"/>
        </w:r>
      </w:sdtContent>
    </w:sdt>
  </w:p>
  <w:p w:rsidR="00E54D48" w:rsidRDefault="009A14EC">
    <w:pPr>
      <w:pStyle w:val="Footer"/>
    </w:pPr>
    <w:r>
      <w:rPr>
        <w:szCs w:val="20"/>
        <w:lang w:val="sr-Cyrl-R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D48" w:rsidRDefault="009A14EC">
    <w:pPr>
      <w:pStyle w:val="Footer"/>
      <w:spacing w:before="120" w:after="120"/>
      <w:jc w:val="center"/>
      <w:rPr>
        <w:szCs w:val="20"/>
      </w:rPr>
    </w:pPr>
    <w:r>
      <w:rPr>
        <w:szCs w:val="20"/>
        <w:lang w:val="sr-Cyrl-RS"/>
      </w:rPr>
      <w:t>ТФУ.НИС.455</w:t>
    </w:r>
    <w:r>
      <w:rPr>
        <w:szCs w:val="20"/>
        <w:lang w:val="sr-Cyrl-RS"/>
      </w:rPr>
      <w:tab/>
    </w:r>
    <w:r>
      <w:rPr>
        <w:szCs w:val="20"/>
        <w:lang w:val="sr-Cyrl-RS"/>
      </w:rPr>
      <w:tab/>
    </w:r>
    <w:sdt>
      <w:sdtPr>
        <w:rPr>
          <w:szCs w:val="20"/>
        </w:rPr>
        <w:id w:val="-1739552277"/>
        <w:docPartObj>
          <w:docPartGallery w:val="Page Numbers (Bottom of Page)"/>
          <w:docPartUnique/>
        </w:docPartObj>
      </w:sdtPr>
      <w:sdtEndPr/>
      <w:sdtContent>
        <w:r>
          <w:rPr>
            <w:szCs w:val="20"/>
          </w:rPr>
          <w:fldChar w:fldCharType="begin"/>
        </w:r>
        <w:r>
          <w:rPr>
            <w:szCs w:val="20"/>
          </w:rPr>
          <w:instrText xml:space="preserve"> PAGE   \* MERGEFORMAT </w:instrText>
        </w:r>
        <w:r>
          <w:rPr>
            <w:szCs w:val="20"/>
          </w:rPr>
          <w:fldChar w:fldCharType="separate"/>
        </w:r>
        <w:r w:rsidR="002E6079">
          <w:rPr>
            <w:noProof/>
            <w:szCs w:val="20"/>
          </w:rPr>
          <w:t>1</w:t>
        </w:r>
        <w:r>
          <w:rPr>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14EC" w:rsidRDefault="009A14EC">
      <w:r>
        <w:separator/>
      </w:r>
    </w:p>
  </w:footnote>
  <w:footnote w:type="continuationSeparator" w:id="0">
    <w:p w:rsidR="009A14EC" w:rsidRDefault="009A1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D48" w:rsidRDefault="009A14EC">
    <w:pPr>
      <w:jc w:val="center"/>
    </w:pPr>
    <w:permStart w:id="2056594907" w:edGrp="everyone"/>
    <w:r>
      <w:t xml:space="preserve"> </w:t>
    </w:r>
    <w:permEnd w:id="2056594907"/>
  </w:p>
  <w:tbl>
    <w:tblPr>
      <w:tblW w:w="0" w:type="auto"/>
      <w:tblLook w:val="04A0" w:firstRow="1" w:lastRow="0" w:firstColumn="1" w:lastColumn="0" w:noHBand="0" w:noVBand="1"/>
    </w:tblPr>
    <w:tblGrid>
      <w:gridCol w:w="7695"/>
      <w:gridCol w:w="1925"/>
    </w:tblGrid>
    <w:tr w:rsidR="00E54D48">
      <w:tc>
        <w:tcPr>
          <w:tcW w:w="7695" w:type="dxa"/>
          <w:shd w:val="clear" w:color="auto" w:fill="auto"/>
        </w:tcPr>
        <w:p w:rsidR="00E54D48" w:rsidRDefault="00E54D48">
          <w:pPr>
            <w:spacing w:before="120" w:after="120" w:line="276" w:lineRule="auto"/>
            <w:jc w:val="right"/>
            <w:rPr>
              <w:rFonts w:eastAsia="Calibri"/>
              <w:sz w:val="16"/>
              <w:szCs w:val="16"/>
            </w:rPr>
          </w:pPr>
        </w:p>
      </w:tc>
      <w:tc>
        <w:tcPr>
          <w:tcW w:w="1925" w:type="dxa"/>
          <w:shd w:val="clear" w:color="auto" w:fill="auto"/>
          <w:vAlign w:val="center"/>
        </w:tcPr>
        <w:p w:rsidR="00E54D48" w:rsidRDefault="00E54D48">
          <w:pPr>
            <w:spacing w:before="120" w:after="120" w:line="276" w:lineRule="auto"/>
            <w:jc w:val="right"/>
            <w:rPr>
              <w:rFonts w:eastAsia="Calibri"/>
              <w:i/>
              <w:sz w:val="16"/>
              <w:szCs w:val="16"/>
            </w:rPr>
          </w:pPr>
        </w:p>
      </w:tc>
    </w:tr>
  </w:tbl>
  <w:p w:rsidR="00E54D48" w:rsidRDefault="00E54D48">
    <w:pPr>
      <w:pStyle w:val="Header"/>
      <w:rPr>
        <w:lang w:val="sr-Cyrl-R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D48" w:rsidRDefault="00E54D48"/>
  <w:tbl>
    <w:tblPr>
      <w:tblW w:w="0" w:type="auto"/>
      <w:tblLook w:val="04A0" w:firstRow="1" w:lastRow="0" w:firstColumn="1" w:lastColumn="0" w:noHBand="0" w:noVBand="1"/>
    </w:tblPr>
    <w:tblGrid>
      <w:gridCol w:w="7680"/>
      <w:gridCol w:w="2243"/>
    </w:tblGrid>
    <w:tr w:rsidR="00E54D48">
      <w:trPr>
        <w:trHeight w:val="997"/>
      </w:trPr>
      <w:tc>
        <w:tcPr>
          <w:tcW w:w="7680" w:type="dxa"/>
          <w:shd w:val="clear" w:color="auto" w:fill="auto"/>
        </w:tcPr>
        <w:p w:rsidR="00E54D48" w:rsidRDefault="009A14EC">
          <w:pPr>
            <w:spacing w:before="120" w:after="120" w:line="276" w:lineRule="auto"/>
            <w:rPr>
              <w:rFonts w:eastAsia="Calibri"/>
              <w:sz w:val="16"/>
              <w:szCs w:val="16"/>
            </w:rPr>
          </w:pPr>
          <w:r>
            <w:rPr>
              <w:noProof/>
              <w:lang w:val="sr-Latn-RS" w:eastAsia="sr-Latn-RS"/>
            </w:rPr>
            <mc:AlternateContent>
              <mc:Choice Requires="wpg">
                <w:drawing>
                  <wp:anchor distT="0" distB="0" distL="114300" distR="114300" simplePos="0" relativeHeight="251659264" behindDoc="1" locked="0" layoutInCell="1" allowOverlap="1">
                    <wp:simplePos x="0" y="0"/>
                    <wp:positionH relativeFrom="margin">
                      <wp:posOffset>2162</wp:posOffset>
                    </wp:positionH>
                    <wp:positionV relativeFrom="page">
                      <wp:posOffset>3244</wp:posOffset>
                    </wp:positionV>
                    <wp:extent cx="1299765" cy="378940"/>
                    <wp:effectExtent l="0" t="0" r="0" b="2540"/>
                    <wp:wrapNone/>
                    <wp:docPr id="1"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1"/>
                            <a:stretch/>
                          </pic:blipFill>
                          <pic:spPr bwMode="auto">
                            <a:xfrm>
                              <a:off x="0" y="0"/>
                              <a:ext cx="1369778" cy="399352"/>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17pt;mso-position-horizontal:absolute;mso-position-vertical-relative:page;margin-top:0.26pt;mso-position-vertical:absolute;width:102.34pt;height:29.84pt;mso-wrap-distance-left:9.00pt;mso-wrap-distance-top:0.00pt;mso-wrap-distance-right:9.00pt;mso-wrap-distance-bottom:0.00pt;z-index:1;" stroked="f">
                    <v:imagedata r:id="rId2" o:title=""/>
                    <o:lock v:ext="edit" rotation="t"/>
                  </v:shape>
                </w:pict>
              </mc:Fallback>
            </mc:AlternateContent>
          </w:r>
        </w:p>
      </w:tc>
      <w:tc>
        <w:tcPr>
          <w:tcW w:w="2243" w:type="dxa"/>
          <w:shd w:val="clear" w:color="auto" w:fill="auto"/>
          <w:vAlign w:val="center"/>
        </w:tcPr>
        <w:p w:rsidR="00E54D48" w:rsidRDefault="009A14EC">
          <w:pPr>
            <w:spacing w:before="120" w:after="120" w:line="276" w:lineRule="auto"/>
            <w:jc w:val="right"/>
            <w:rPr>
              <w:rFonts w:eastAsia="Calibri"/>
              <w:i/>
              <w:szCs w:val="16"/>
            </w:rPr>
          </w:pPr>
          <w:r>
            <w:rPr>
              <w:rFonts w:eastAsia="Calibri"/>
              <w:i/>
              <w:szCs w:val="16"/>
            </w:rPr>
            <w:t>Типска форма</w:t>
          </w:r>
        </w:p>
      </w:tc>
    </w:tr>
  </w:tbl>
  <w:p w:rsidR="00E54D48" w:rsidRDefault="00E54D48">
    <w:pPr>
      <w:pStyle w:val="Header"/>
      <w:rPr>
        <w:lang w:val="sr-Cyrl-R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E0872"/>
    <w:multiLevelType w:val="multilevel"/>
    <w:tmpl w:val="EBF00786"/>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C410CC"/>
    <w:multiLevelType w:val="multilevel"/>
    <w:tmpl w:val="02921E46"/>
    <w:lvl w:ilvl="0">
      <w:start w:val="5"/>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575A55C3"/>
    <w:multiLevelType w:val="multilevel"/>
    <w:tmpl w:val="BF9EB04E"/>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C2619A8"/>
    <w:multiLevelType w:val="multilevel"/>
    <w:tmpl w:val="4D60EF90"/>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readOnly" w:enforcement="1" w:cryptProviderType="rsaAES" w:cryptAlgorithmClass="hash" w:cryptAlgorithmType="typeAny" w:cryptAlgorithmSid="14" w:cryptSpinCount="100000" w:hash="s9hJaXZm8TeuiXNGFJP9HPOM1yxQMQbDPfphRaXIBHK2nTfVukVYLtS9A/jW8TPDorRHuLZuw7VAeMAFjaUHIA==" w:salt="A4zN1WYXax3H3S1DbaLwL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D48"/>
    <w:rsid w:val="002E6079"/>
    <w:rsid w:val="009A14EC"/>
    <w:rsid w:val="00E54D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AA5B19-D550-425B-A5EC-8A2BD8397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pBdr>
        <w:top w:val="none" w:sz="4" w:space="0" w:color="000000"/>
        <w:left w:val="none" w:sz="4" w:space="0" w:color="000000"/>
        <w:bottom w:val="none" w:sz="4" w:space="0" w:color="000000"/>
        <w:right w:val="none" w:sz="4" w:space="0" w:color="000000"/>
      </w:pBdr>
      <w:spacing w:after="0" w:line="240" w:lineRule="auto"/>
      <w:jc w:val="both"/>
    </w:pPr>
    <w:rPr>
      <w:rFonts w:ascii="Arial" w:eastAsia="Arial" w:hAnsi="Arial" w:cs="Arial"/>
      <w:color w:val="000000"/>
      <w:sz w:val="20"/>
      <w:szCs w:val="24"/>
      <w:lang w:val="ru-RU"/>
    </w:rPr>
  </w:style>
  <w:style w:type="paragraph" w:styleId="Heading1">
    <w:name w:val="heading 1"/>
    <w:basedOn w:val="Normal"/>
    <w:next w:val="Normal"/>
    <w:link w:val="Heading1Char1"/>
    <w:uiPriority w:val="9"/>
    <w:qFormat/>
    <w:pPr>
      <w:keepNext/>
      <w:keepLines/>
      <w:spacing w:before="360" w:after="80"/>
      <w:outlineLvl w:val="0"/>
    </w:pPr>
    <w:rPr>
      <w:color w:val="2E74B5" w:themeColor="accent1" w:themeShade="BF"/>
      <w:sz w:val="40"/>
      <w:szCs w:val="40"/>
    </w:rPr>
  </w:style>
  <w:style w:type="paragraph" w:styleId="Heading2">
    <w:name w:val="heading 2"/>
    <w:basedOn w:val="Normal"/>
    <w:next w:val="Normal"/>
    <w:link w:val="Heading2Char1"/>
    <w:uiPriority w:val="9"/>
    <w:unhideWhenUsed/>
    <w:qFormat/>
    <w:pPr>
      <w:keepNext/>
      <w:keepLines/>
      <w:spacing w:before="160" w:after="80"/>
      <w:outlineLvl w:val="1"/>
    </w:pPr>
    <w:rPr>
      <w:color w:val="2E74B5" w:themeColor="accent1" w:themeShade="BF"/>
      <w:sz w:val="32"/>
      <w:szCs w:val="32"/>
    </w:rPr>
  </w:style>
  <w:style w:type="paragraph" w:styleId="Heading3">
    <w:name w:val="heading 3"/>
    <w:basedOn w:val="Normal"/>
    <w:next w:val="Normal"/>
    <w:link w:val="Heading3Char1"/>
    <w:uiPriority w:val="9"/>
    <w:unhideWhenUsed/>
    <w:qFormat/>
    <w:pPr>
      <w:keepNext/>
      <w:keepLines/>
      <w:spacing w:before="160" w:after="80"/>
      <w:outlineLvl w:val="2"/>
    </w:pPr>
    <w:rPr>
      <w:color w:val="2E74B5" w:themeColor="accent1" w:themeShade="BF"/>
      <w:sz w:val="28"/>
      <w:szCs w:val="28"/>
    </w:rPr>
  </w:style>
  <w:style w:type="paragraph" w:styleId="Heading4">
    <w:name w:val="heading 4"/>
    <w:basedOn w:val="Normal"/>
    <w:next w:val="Normal"/>
    <w:link w:val="Heading4Char1"/>
    <w:uiPriority w:val="9"/>
    <w:unhideWhenUsed/>
    <w:qFormat/>
    <w:pPr>
      <w:keepNext/>
      <w:keepLines/>
      <w:spacing w:before="80" w:after="40"/>
      <w:outlineLvl w:val="3"/>
    </w:pPr>
    <w:rPr>
      <w:i/>
      <w:iCs/>
      <w:color w:val="2E74B5" w:themeColor="accent1" w:themeShade="BF"/>
    </w:rPr>
  </w:style>
  <w:style w:type="paragraph" w:styleId="Heading5">
    <w:name w:val="heading 5"/>
    <w:basedOn w:val="Normal"/>
    <w:next w:val="Normal"/>
    <w:link w:val="Heading5Char1"/>
    <w:uiPriority w:val="9"/>
    <w:unhideWhenUsed/>
    <w:qFormat/>
    <w:pPr>
      <w:keepNext/>
      <w:keepLines/>
      <w:spacing w:before="80" w:after="40"/>
      <w:outlineLvl w:val="4"/>
    </w:pPr>
    <w:rPr>
      <w:color w:val="2E74B5" w:themeColor="accent1" w:themeShade="BF"/>
    </w:rPr>
  </w:style>
  <w:style w:type="paragraph" w:styleId="Heading6">
    <w:name w:val="heading 6"/>
    <w:basedOn w:val="Normal"/>
    <w:next w:val="Normal"/>
    <w:link w:val="Heading6Char1"/>
    <w:uiPriority w:val="9"/>
    <w:unhideWhenUsed/>
    <w:qFormat/>
    <w:pPr>
      <w:keepNext/>
      <w:keepLines/>
      <w:spacing w:before="40"/>
      <w:outlineLvl w:val="5"/>
    </w:pPr>
    <w:rPr>
      <w:i/>
      <w:iCs/>
      <w:color w:val="595959" w:themeColor="text1" w:themeTint="A6"/>
    </w:rPr>
  </w:style>
  <w:style w:type="paragraph" w:styleId="Heading7">
    <w:name w:val="heading 7"/>
    <w:basedOn w:val="Normal"/>
    <w:next w:val="Normal"/>
    <w:link w:val="Heading7Char1"/>
    <w:uiPriority w:val="9"/>
    <w:unhideWhenUsed/>
    <w:qFormat/>
    <w:pPr>
      <w:keepNext/>
      <w:keepLines/>
      <w:spacing w:before="40"/>
      <w:outlineLvl w:val="6"/>
    </w:pPr>
    <w:rPr>
      <w:color w:val="595959" w:themeColor="text1" w:themeTint="A6"/>
    </w:rPr>
  </w:style>
  <w:style w:type="paragraph" w:styleId="Heading8">
    <w:name w:val="heading 8"/>
    <w:basedOn w:val="Normal"/>
    <w:next w:val="Normal"/>
    <w:link w:val="Heading8Char1"/>
    <w:uiPriority w:val="9"/>
    <w:unhideWhenUsed/>
    <w:qFormat/>
    <w:pPr>
      <w:keepNext/>
      <w:keepLines/>
      <w:outlineLvl w:val="7"/>
    </w:pPr>
    <w:rPr>
      <w:i/>
      <w:iCs/>
      <w:color w:val="272727" w:themeColor="text1" w:themeTint="D8"/>
    </w:rPr>
  </w:style>
  <w:style w:type="paragraph" w:styleId="Heading9">
    <w:name w:val="heading 9"/>
    <w:basedOn w:val="Normal"/>
    <w:next w:val="Normal"/>
    <w:link w:val="Heading9Char1"/>
    <w:uiPriority w:val="9"/>
    <w:unhideWhenUsed/>
    <w:qFormat/>
    <w:pPr>
      <w:keepNext/>
      <w:keepLines/>
      <w:outlineLvl w:val="8"/>
    </w:pPr>
    <w:rPr>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character" w:styleId="PlaceholderText">
    <w:name w:val="Placeholder Text"/>
    <w:basedOn w:val="DefaultParagraphFont"/>
    <w:uiPriority w:val="99"/>
    <w:semiHidden/>
    <w:rPr>
      <w:color w:val="666666"/>
    </w:rPr>
  </w:style>
  <w:style w:type="character" w:customStyle="1" w:styleId="Heading1Char">
    <w:name w:val="Heading 1 Char"/>
    <w:basedOn w:val="DefaultParagraphFont"/>
    <w:uiPriority w:val="9"/>
    <w:rPr>
      <w:rFonts w:ascii="Arial" w:eastAsia="Arial" w:hAnsi="Arial" w:cs="Arial"/>
      <w:color w:val="2E74B5" w:themeColor="accent1" w:themeShade="BF"/>
      <w:sz w:val="40"/>
      <w:szCs w:val="40"/>
    </w:rPr>
  </w:style>
  <w:style w:type="character" w:customStyle="1" w:styleId="Heading2Char">
    <w:name w:val="Heading 2 Char"/>
    <w:basedOn w:val="DefaultParagraphFont"/>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uiPriority w:val="9"/>
    <w:rPr>
      <w:rFonts w:ascii="Arial" w:eastAsia="Arial" w:hAnsi="Arial" w:cs="Arial"/>
      <w:i/>
      <w:iCs/>
      <w:color w:val="2E74B5" w:themeColor="accent1" w:themeShade="BF"/>
    </w:rPr>
  </w:style>
  <w:style w:type="character" w:customStyle="1" w:styleId="Heading5Char">
    <w:name w:val="Heading 5 Char"/>
    <w:basedOn w:val="DefaultParagraphFont"/>
    <w:uiPriority w:val="9"/>
    <w:rPr>
      <w:rFonts w:ascii="Arial" w:eastAsia="Arial" w:hAnsi="Arial" w:cs="Arial"/>
      <w:color w:val="2E74B5" w:themeColor="accent1" w:themeShade="BF"/>
    </w:rPr>
  </w:style>
  <w:style w:type="character" w:customStyle="1" w:styleId="Heading6Char">
    <w:name w:val="Heading 6 Char"/>
    <w:basedOn w:val="DefaultParagraphFont"/>
    <w:uiPriority w:val="9"/>
    <w:rPr>
      <w:rFonts w:ascii="Arial" w:eastAsia="Arial" w:hAnsi="Arial" w:cs="Arial"/>
      <w:i/>
      <w:iCs/>
      <w:color w:val="595959" w:themeColor="text1" w:themeTint="A6"/>
    </w:rPr>
  </w:style>
  <w:style w:type="character" w:customStyle="1" w:styleId="Heading7Char">
    <w:name w:val="Heading 7 Char"/>
    <w:basedOn w:val="DefaultParagraphFont"/>
    <w:uiPriority w:val="9"/>
    <w:rPr>
      <w:rFonts w:ascii="Arial" w:eastAsia="Arial" w:hAnsi="Arial" w:cs="Arial"/>
      <w:color w:val="595959" w:themeColor="text1" w:themeTint="A6"/>
    </w:rPr>
  </w:style>
  <w:style w:type="character" w:customStyle="1" w:styleId="Heading8Char">
    <w:name w:val="Heading 8 Char"/>
    <w:basedOn w:val="DefaultParagraphFont"/>
    <w:uiPriority w:val="9"/>
    <w:rPr>
      <w:rFonts w:ascii="Arial" w:eastAsia="Arial" w:hAnsi="Arial" w:cs="Arial"/>
      <w:i/>
      <w:iCs/>
      <w:color w:val="272727" w:themeColor="text1" w:themeTint="D8"/>
    </w:rPr>
  </w:style>
  <w:style w:type="character" w:customStyle="1" w:styleId="Heading9Char">
    <w:name w:val="Heading 9 Char"/>
    <w:basedOn w:val="DefaultParagraphFont"/>
    <w:uiPriority w:val="9"/>
    <w:rPr>
      <w:rFonts w:ascii="Arial" w:eastAsia="Arial" w:hAnsi="Arial" w:cs="Arial"/>
      <w:i/>
      <w:iCs/>
      <w:color w:val="272727" w:themeColor="text1" w:themeTint="D8"/>
    </w:rPr>
  </w:style>
  <w:style w:type="character" w:customStyle="1" w:styleId="TitleChar">
    <w:name w:val="Title Char"/>
    <w:basedOn w:val="DefaultParagraphFont"/>
    <w:uiPriority w:val="10"/>
    <w:rPr>
      <w:rFonts w:ascii="Arial" w:eastAsia="Arial" w:hAnsi="Arial" w:cs="Arial"/>
      <w:spacing w:val="-10"/>
      <w:sz w:val="56"/>
      <w:szCs w:val="56"/>
    </w:rPr>
  </w:style>
  <w:style w:type="character" w:customStyle="1" w:styleId="SubtitleChar">
    <w:name w:val="Subtitle Char"/>
    <w:basedOn w:val="DefaultParagraphFont"/>
    <w:uiPriority w:val="11"/>
    <w:rPr>
      <w:color w:val="595959" w:themeColor="text1" w:themeTint="A6"/>
      <w:spacing w:val="15"/>
      <w:sz w:val="28"/>
      <w:szCs w:val="28"/>
    </w:rPr>
  </w:style>
  <w:style w:type="character" w:customStyle="1" w:styleId="QuoteChar">
    <w:name w:val="Quote Char"/>
    <w:basedOn w:val="DefaultParagraphFont"/>
    <w:uiPriority w:val="29"/>
    <w:rPr>
      <w:i/>
      <w:iCs/>
      <w:color w:val="404040" w:themeColor="text1" w:themeTint="BF"/>
    </w:rPr>
  </w:style>
  <w:style w:type="character" w:customStyle="1" w:styleId="IntenseQuoteChar">
    <w:name w:val="Intense Quote Char"/>
    <w:basedOn w:val="DefaultParagraphFont"/>
    <w:uiPriority w:val="30"/>
    <w:rPr>
      <w:i/>
      <w:iCs/>
      <w:color w:val="2E74B5" w:themeColor="accent1" w:themeShade="BF"/>
    </w:rPr>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customStyle="1" w:styleId="FootnoteTextChar">
    <w:name w:val="Footnote Text Char"/>
    <w:basedOn w:val="DefaultParagraphFont"/>
    <w:uiPriority w:val="99"/>
    <w:semiHidden/>
    <w:rPr>
      <w:sz w:val="20"/>
      <w:szCs w:val="20"/>
    </w:rPr>
  </w:style>
  <w:style w:type="character" w:customStyle="1" w:styleId="EndnoteTextChar">
    <w:name w:val="Endnote Text Char"/>
    <w:basedOn w:val="DefaultParagraphFont"/>
    <w:uiPriority w:val="99"/>
    <w:semiHidden/>
    <w:rPr>
      <w:sz w:val="20"/>
      <w:szCs w:val="20"/>
    </w:rPr>
  </w:style>
  <w:style w:type="table" w:customStyle="1" w:styleId="TableGridLight1">
    <w:name w:val="Table Grid Light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
    <w:name w:val="Grid Table 1 Light - Accent 1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1">
    <w:name w:val="Grid Table 2 - Accent 1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1">
    <w:name w:val="Grid Table 2 - Accent 21"/>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1">
    <w:name w:val="Grid Table 2 - Accent 61"/>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1">
    <w:name w:val="Grid Table 3 - Accent 1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1">
    <w:name w:val="Grid Table 3 - Accent 21"/>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1">
    <w:name w:val="Grid Table 3 - Accent 61"/>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1">
    <w:name w:val="Grid Table 4 - Accent 1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1">
    <w:name w:val="Grid Table 4 - Accent 21"/>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1">
    <w:name w:val="Grid Table 4 - Accent 61"/>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1">
    <w:name w:val="Grid Table 5 Dark - Accent 2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1">
    <w:name w:val="Grid Table 5 Dark - Accent 5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1">
    <w:name w:val="Grid Table 5 Dark - Accent 6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Accent11">
    <w:name w:val="Grid Table 6 Colorful - Accent 1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Accent11">
    <w:name w:val="Grid Table 7 Colorful - Accent 1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Accent11">
    <w:name w:val="List Table 1 Light - Accent 1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1">
    <w:name w:val="List Table 1 Light - Accent 2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1">
    <w:name w:val="List Table 1 Light - Accent 6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1">
    <w:name w:val="List Table 2 - Accent 1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1">
    <w:name w:val="List Table 2 - Accent 21"/>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1">
    <w:name w:val="List Table 2 - Accent 61"/>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1">
    <w:name w:val="List Table 3 - Accent 1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1">
    <w:name w:val="List Table 4 - Accent 1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1">
    <w:name w:val="List Table 4 - Accent 21"/>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1">
    <w:name w:val="List Table 4 - Accent 61"/>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1">
    <w:name w:val="List Table 5 Dark - Accent 1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1">
    <w:name w:val="List Table 5 Dark - Accent 21"/>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1">
    <w:name w:val="List Table 5 Dark - Accent 61"/>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Accent11">
    <w:name w:val="List Table 6 Colorful - Accent 1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1">
    <w:name w:val="List Table 7 Colorful - Accent 1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eastAsia="sr-Latn-R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eastAsia="sr-Latn-R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1">
    <w:name w:val="Heading 1 Char1"/>
    <w:basedOn w:val="DefaultParagraphFont"/>
    <w:link w:val="Heading1"/>
    <w:uiPriority w:val="9"/>
    <w:rPr>
      <w:rFonts w:ascii="Arial" w:eastAsia="Arial" w:hAnsi="Arial" w:cs="Arial"/>
      <w:color w:val="2E74B5" w:themeColor="accent1" w:themeShade="BF"/>
      <w:sz w:val="40"/>
      <w:szCs w:val="40"/>
    </w:rPr>
  </w:style>
  <w:style w:type="character" w:customStyle="1" w:styleId="Heading2Char1">
    <w:name w:val="Heading 2 Char1"/>
    <w:basedOn w:val="DefaultParagraphFont"/>
    <w:link w:val="Heading2"/>
    <w:uiPriority w:val="9"/>
    <w:rPr>
      <w:rFonts w:ascii="Arial" w:eastAsia="Arial" w:hAnsi="Arial" w:cs="Arial"/>
      <w:color w:val="2E74B5" w:themeColor="accent1" w:themeShade="BF"/>
      <w:sz w:val="32"/>
      <w:szCs w:val="32"/>
    </w:rPr>
  </w:style>
  <w:style w:type="character" w:customStyle="1" w:styleId="Heading3Char1">
    <w:name w:val="Heading 3 Char1"/>
    <w:basedOn w:val="DefaultParagraphFont"/>
    <w:link w:val="Heading3"/>
    <w:uiPriority w:val="9"/>
    <w:rPr>
      <w:rFonts w:ascii="Arial" w:eastAsia="Arial" w:hAnsi="Arial" w:cs="Arial"/>
      <w:color w:val="2E74B5" w:themeColor="accent1" w:themeShade="BF"/>
      <w:sz w:val="28"/>
      <w:szCs w:val="28"/>
    </w:rPr>
  </w:style>
  <w:style w:type="character" w:customStyle="1" w:styleId="Heading4Char1">
    <w:name w:val="Heading 4 Char1"/>
    <w:basedOn w:val="DefaultParagraphFont"/>
    <w:link w:val="Heading4"/>
    <w:uiPriority w:val="9"/>
    <w:rPr>
      <w:rFonts w:ascii="Arial" w:eastAsia="Arial" w:hAnsi="Arial" w:cs="Arial"/>
      <w:i/>
      <w:iCs/>
      <w:color w:val="2E74B5" w:themeColor="accent1" w:themeShade="BF"/>
    </w:rPr>
  </w:style>
  <w:style w:type="character" w:customStyle="1" w:styleId="Heading5Char1">
    <w:name w:val="Heading 5 Char1"/>
    <w:basedOn w:val="DefaultParagraphFont"/>
    <w:link w:val="Heading5"/>
    <w:uiPriority w:val="9"/>
    <w:rPr>
      <w:rFonts w:ascii="Arial" w:eastAsia="Arial" w:hAnsi="Arial" w:cs="Arial"/>
      <w:color w:val="2E74B5" w:themeColor="accent1" w:themeShade="BF"/>
    </w:rPr>
  </w:style>
  <w:style w:type="character" w:customStyle="1" w:styleId="Heading6Char1">
    <w:name w:val="Heading 6 Char1"/>
    <w:basedOn w:val="DefaultParagraphFont"/>
    <w:link w:val="Heading6"/>
    <w:uiPriority w:val="9"/>
    <w:rPr>
      <w:rFonts w:ascii="Arial" w:eastAsia="Arial" w:hAnsi="Arial" w:cs="Arial"/>
      <w:i/>
      <w:iCs/>
      <w:color w:val="595959" w:themeColor="text1" w:themeTint="A6"/>
    </w:rPr>
  </w:style>
  <w:style w:type="character" w:customStyle="1" w:styleId="Heading7Char1">
    <w:name w:val="Heading 7 Char1"/>
    <w:basedOn w:val="DefaultParagraphFont"/>
    <w:link w:val="Heading7"/>
    <w:uiPriority w:val="9"/>
    <w:rPr>
      <w:rFonts w:ascii="Arial" w:eastAsia="Arial" w:hAnsi="Arial" w:cs="Arial"/>
      <w:color w:val="595959" w:themeColor="text1" w:themeTint="A6"/>
    </w:rPr>
  </w:style>
  <w:style w:type="character" w:customStyle="1" w:styleId="Heading8Char1">
    <w:name w:val="Heading 8 Char1"/>
    <w:basedOn w:val="DefaultParagraphFont"/>
    <w:link w:val="Heading8"/>
    <w:uiPriority w:val="9"/>
    <w:rPr>
      <w:rFonts w:ascii="Arial" w:eastAsia="Arial" w:hAnsi="Arial" w:cs="Arial"/>
      <w:i/>
      <w:iCs/>
      <w:color w:val="272727" w:themeColor="text1" w:themeTint="D8"/>
    </w:rPr>
  </w:style>
  <w:style w:type="character" w:customStyle="1" w:styleId="Heading9Char1">
    <w:name w:val="Heading 9 Char1"/>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1"/>
    <w:uiPriority w:val="10"/>
    <w:qFormat/>
    <w:pPr>
      <w:spacing w:after="80"/>
      <w:contextualSpacing/>
    </w:pPr>
    <w:rPr>
      <w:spacing w:val="-10"/>
      <w:sz w:val="56"/>
      <w:szCs w:val="56"/>
    </w:rPr>
  </w:style>
  <w:style w:type="character" w:customStyle="1" w:styleId="TitleChar1">
    <w:name w:val="Title Char1"/>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1"/>
    <w:uiPriority w:val="11"/>
    <w:qFormat/>
    <w:pPr>
      <w:numPr>
        <w:ilvl w:val="1"/>
      </w:numPr>
    </w:pPr>
    <w:rPr>
      <w:color w:val="595959" w:themeColor="text1" w:themeTint="A6"/>
      <w:spacing w:val="15"/>
      <w:sz w:val="28"/>
      <w:szCs w:val="28"/>
    </w:rPr>
  </w:style>
  <w:style w:type="character" w:customStyle="1" w:styleId="SubtitleChar1">
    <w:name w:val="Subtitle Char1"/>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1"/>
    <w:uiPriority w:val="29"/>
    <w:qFormat/>
    <w:pPr>
      <w:spacing w:before="160"/>
      <w:jc w:val="center"/>
    </w:pPr>
    <w:rPr>
      <w:i/>
      <w:iCs/>
      <w:color w:val="404040" w:themeColor="text1" w:themeTint="BF"/>
    </w:rPr>
  </w:style>
  <w:style w:type="character" w:customStyle="1" w:styleId="QuoteChar1">
    <w:name w:val="Quote Char1"/>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1"/>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1">
    <w:name w:val="Intense Quote Char1"/>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FootnoteText">
    <w:name w:val="footnote text"/>
    <w:basedOn w:val="Normal"/>
    <w:link w:val="FootnoteTextChar1"/>
    <w:uiPriority w:val="99"/>
    <w:semiHidden/>
    <w:unhideWhenUsed/>
    <w:rPr>
      <w:szCs w:val="20"/>
    </w:rPr>
  </w:style>
  <w:style w:type="character" w:customStyle="1" w:styleId="FootnoteTextChar1">
    <w:name w:val="Footnote Text Char1"/>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1"/>
    <w:uiPriority w:val="99"/>
    <w:semiHidden/>
    <w:unhideWhenUsed/>
    <w:rPr>
      <w:szCs w:val="20"/>
    </w:rPr>
  </w:style>
  <w:style w:type="character" w:customStyle="1" w:styleId="EndnoteTextChar1">
    <w:name w:val="Endnote Text Char1"/>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Header">
    <w:name w:val="header"/>
    <w:basedOn w:val="Normal"/>
    <w:link w:val="HeaderChar1"/>
    <w:uiPriority w:val="99"/>
    <w:unhideWhenUsed/>
    <w:pPr>
      <w:tabs>
        <w:tab w:val="center" w:pos="4703"/>
        <w:tab w:val="right" w:pos="9406"/>
      </w:tabs>
    </w:pPr>
  </w:style>
  <w:style w:type="character" w:customStyle="1" w:styleId="HeaderChar1">
    <w:name w:val="Header Char1"/>
    <w:basedOn w:val="DefaultParagraphFont"/>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1"/>
    <w:uiPriority w:val="99"/>
    <w:unhideWhenUsed/>
    <w:pPr>
      <w:tabs>
        <w:tab w:val="center" w:pos="4703"/>
        <w:tab w:val="right" w:pos="9406"/>
      </w:tabs>
    </w:pPr>
  </w:style>
  <w:style w:type="character" w:customStyle="1" w:styleId="FooterChar1">
    <w:name w:val="Footer Char1"/>
    <w:basedOn w:val="DefaultParagraphFont"/>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2011-10-114732</_dlc_DocId>
    <_dlc_DocIdUrl xmlns="b3ef1202-6da4-439b-bd9c-0f518e8f8abc">
      <Url>http://nisdms.nis.local/_layouts/DocIdRedir.aspx?ID=2011-10-114732</Url>
      <Description>2011-10-114732</Description>
    </_dlc_DocIdUrl>
    <BarCode xmlns="b3ef1202-6da4-439b-bd9c-0f518e8f8abc">30181128135318509</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9B05143-86B8-4989-A528-531E1277B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C73AF8-34B1-4601-8704-EAC8D1A37370}">
  <ds:schemaRefs>
    <ds:schemaRef ds:uri="http://schemas.microsoft.com/office/2006/metadata/properties"/>
    <ds:schemaRef ds:uri="http://schemas.microsoft.com/office/infopath/2007/PartnerControls"/>
    <ds:schemaRef ds:uri="b3ef1202-6da4-439b-bd9c-0f518e8f8abc"/>
  </ds:schemaRefs>
</ds:datastoreItem>
</file>

<file path=customXml/itemProps3.xml><?xml version="1.0" encoding="utf-8"?>
<ds:datastoreItem xmlns:ds="http://schemas.openxmlformats.org/officeDocument/2006/customXml" ds:itemID="{F12905F9-4BBA-4F8B-9842-78B6C845D4E4}">
  <ds:schemaRefs>
    <ds:schemaRef ds:uri="http://schemas.microsoft.com/sharepoint/v3/contenttype/forms"/>
  </ds:schemaRefs>
</ds:datastoreItem>
</file>

<file path=customXml/itemProps4.xml><?xml version="1.0" encoding="utf-8"?>
<ds:datastoreItem xmlns:ds="http://schemas.openxmlformats.org/officeDocument/2006/customXml" ds:itemID="{375629C2-2355-48A8-B900-688D6E2E8B8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4287</Words>
  <Characters>24437</Characters>
  <Application>Microsoft Office Word</Application>
  <DocSecurity>8</DocSecurity>
  <Lines>203</Lines>
  <Paragraphs>57</Paragraphs>
  <ScaleCrop>false</ScaleCrop>
  <HeadingPairs>
    <vt:vector size="2" baseType="variant">
      <vt:variant>
        <vt:lpstr>Title</vt:lpstr>
      </vt:variant>
      <vt:variant>
        <vt:i4>1</vt:i4>
      </vt:variant>
    </vt:vector>
  </HeadingPairs>
  <TitlesOfParts>
    <vt:vector size="1" baseType="lpstr">
      <vt:lpstr>Prilog 1 UP-08.06.03-004-Model TFU sa obaveznim elementima za Drustvo_к</vt:lpstr>
    </vt:vector>
  </TitlesOfParts>
  <Company>NIS A.D.</Company>
  <LinksUpToDate>false</LinksUpToDate>
  <CharactersWithSpaces>28667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UP-08.06.03-004-Model TFU sa obaveznim elementima za Drustvo_к</dc:title>
  <dc:subject/>
  <dc:creator>Filip Horvat</dc:creator>
  <cp:keywords>Klasifikacija: За интерну употребу/Restricted</cp:keywords>
  <dc:description/>
  <cp:lastModifiedBy>Bojana Velovic</cp:lastModifiedBy>
  <cp:revision>2</cp:revision>
  <dcterms:created xsi:type="dcterms:W3CDTF">2025-11-03T10:10:00Z</dcterms:created>
  <dcterms:modified xsi:type="dcterms:W3CDTF">2025-11-03T10:10:00Z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16b089e6-d007-47ed-8caa-0b7ebf0023f9</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30181030105053228</vt:lpwstr>
  </property>
  <property fmtid="{D5CDD505-2E9C-101B-9397-08002B2CF9AE}" pid="7" name="_dlc_DocIdItemGuid">
    <vt:lpwstr>18806bb9-8908-4f71-b9c3-9fc7f2b99451</vt:lpwstr>
  </property>
  <property fmtid="{D5CDD505-2E9C-101B-9397-08002B2CF9AE}" pid="8" name="NISKlasifikacija">
    <vt:lpwstr>Za-internu-upotrebu-Restricted</vt:lpwstr>
  </property>
  <property fmtid="{D5CDD505-2E9C-101B-9397-08002B2CF9AE}" pid="9" name="GrammarlyDocumentId">
    <vt:lpwstr>84115e2c185668595562954993d7faef34a77a9a063f8cabbae78bd6e0eaac82</vt:lpwstr>
  </property>
  <property fmtid="{D5CDD505-2E9C-101B-9397-08002B2CF9AE}" pid="10" name="Klasifikacija">
    <vt:lpwstr>Za-internu-upotrebu-Restricted</vt:lpwstr>
  </property>
</Properties>
</file>